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7D436">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eastAsia="zh-CN"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武汉雨博译置业有限公司</w:t>
      </w:r>
      <w:r>
        <w:rPr>
          <w:rFonts w:hint="eastAsia" w:ascii="方正小标宋_GBK" w:hAnsi="方正小标宋_GBK" w:eastAsia="方正小标宋_GBK" w:cs="方正小标宋_GBK"/>
          <w:sz w:val="44"/>
          <w:szCs w:val="44"/>
          <w:lang w:val="en-US" w:eastAsia="zh-CN" w:bidi="ar"/>
        </w:rPr>
        <w:t>2023年12月18日、2024年2月29日、2024年3月14日</w:t>
      </w:r>
      <w:r>
        <w:rPr>
          <w:rFonts w:hint="eastAsia" w:ascii="方正小标宋_GBK" w:hAnsi="方正小标宋_GBK" w:eastAsia="方正小标宋_GBK" w:cs="方正小标宋_GBK"/>
          <w:sz w:val="44"/>
          <w:szCs w:val="44"/>
          <w:lang w:eastAsia="zh-CN" w:bidi="ar"/>
        </w:rPr>
        <w:t>变更登记</w:t>
      </w:r>
    </w:p>
    <w:p w14:paraId="7D2C0F4D">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8</w:t>
      </w:r>
      <w:r>
        <w:rPr>
          <w:rFonts w:hint="eastAsia" w:ascii="仿宋" w:hAnsi="仿宋" w:eastAsia="仿宋" w:cs="仿宋"/>
          <w:sz w:val="32"/>
          <w:szCs w:val="32"/>
          <w:lang w:bidi="ar"/>
        </w:rPr>
        <w:t>号</w:t>
      </w:r>
    </w:p>
    <w:p w14:paraId="6CA98ED4">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right="240"/>
        <w:textAlignment w:val="auto"/>
        <w:rPr>
          <w:rFonts w:hint="eastAsia" w:ascii="仿宋_GB2312" w:hAnsi="仿宋_GB2312" w:eastAsia="仿宋_GB2312" w:cs="仿宋_GB2312"/>
          <w:sz w:val="32"/>
          <w:szCs w:val="32"/>
          <w:lang w:bidi="ar"/>
        </w:rPr>
      </w:pPr>
    </w:p>
    <w:p w14:paraId="2812A14D">
      <w:pPr>
        <w:keepNext w:val="0"/>
        <w:keepLines w:val="0"/>
        <w:pageBreakBefore w:val="0"/>
        <w:widowControl/>
        <w:shd w:val="clear" w:color="auto"/>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武汉雨博译置业有限公司</w:t>
      </w:r>
      <w:r>
        <w:rPr>
          <w:rFonts w:hint="eastAsia" w:ascii="仿宋_GB2312" w:hAnsi="仿宋_GB2312" w:eastAsia="仿宋_GB2312" w:cs="仿宋_GB2312"/>
          <w:color w:val="000000"/>
          <w:kern w:val="0"/>
          <w:sz w:val="32"/>
          <w:szCs w:val="32"/>
        </w:rPr>
        <w:t>及相关利害关系人：</w:t>
      </w:r>
    </w:p>
    <w:p w14:paraId="19D06447">
      <w:pPr>
        <w:keepNext w:val="0"/>
        <w:keepLines w:val="0"/>
        <w:pageBreakBefore w:val="0"/>
        <w:widowControl/>
        <w:shd w:val="clear" w:color="auto"/>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武汉雨博译置业有限公司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提交虚假材料取得公司</w:t>
      </w:r>
      <w:r>
        <w:rPr>
          <w:rFonts w:hint="eastAsia" w:ascii="仿宋_GB2312" w:hAnsi="仿宋_GB2312" w:eastAsia="仿宋_GB2312" w:cs="仿宋_GB2312"/>
          <w:color w:val="000000"/>
          <w:kern w:val="0"/>
          <w:sz w:val="32"/>
          <w:szCs w:val="32"/>
          <w:lang w:val="en-US" w:eastAsia="zh-CN"/>
        </w:rPr>
        <w:t>2023年12月18日、2024年2月29日、2024年3月14日变更登记</w:t>
      </w:r>
      <w:r>
        <w:rPr>
          <w:rFonts w:hint="eastAsia" w:ascii="仿宋_GB2312" w:hAnsi="仿宋_GB2312" w:eastAsia="仿宋_GB2312" w:cs="仿宋_GB2312"/>
          <w:color w:val="000000"/>
          <w:kern w:val="0"/>
          <w:sz w:val="32"/>
          <w:szCs w:val="32"/>
        </w:rPr>
        <w:t>一案，现已调查终结。</w:t>
      </w:r>
      <w:r>
        <w:rPr>
          <w:rFonts w:hint="eastAsia" w:ascii="仿宋_GB2312" w:hAnsi="仿宋_GB2312" w:eastAsia="仿宋_GB2312" w:cs="仿宋_GB2312"/>
          <w:color w:val="000000"/>
          <w:kern w:val="0"/>
          <w:sz w:val="32"/>
          <w:szCs w:val="32"/>
          <w:lang w:val="en-US" w:eastAsia="zh-CN"/>
        </w:rPr>
        <w:t>经查，</w:t>
      </w:r>
      <w:r>
        <w:rPr>
          <w:rFonts w:hint="eastAsia" w:ascii="仿宋_GB2312" w:hAnsi="仿宋_GB2312" w:eastAsia="仿宋_GB2312" w:cs="仿宋_GB2312"/>
          <w:color w:val="000000"/>
          <w:kern w:val="0"/>
          <w:sz w:val="32"/>
          <w:szCs w:val="32"/>
          <w:lang w:eastAsia="zh-CN"/>
        </w:rPr>
        <w:t>武汉雨博译置业有限公司</w:t>
      </w:r>
      <w:r>
        <w:rPr>
          <w:rFonts w:hint="eastAsia" w:ascii="仿宋_GB2312" w:hAnsi="仿宋_GB2312" w:eastAsia="仿宋_GB2312" w:cs="仿宋_GB2312"/>
          <w:color w:val="000000"/>
          <w:kern w:val="0"/>
          <w:sz w:val="32"/>
          <w:szCs w:val="32"/>
          <w:lang w:val="en-US" w:eastAsia="zh-CN"/>
        </w:rPr>
        <w:t>于</w:t>
      </w:r>
      <w:r>
        <w:rPr>
          <w:rFonts w:hint="eastAsia" w:ascii="仿宋_GB2312" w:hAnsi="仿宋_GB2312" w:eastAsia="仿宋_GB2312" w:cs="仿宋_GB2312"/>
          <w:color w:val="000000"/>
          <w:kern w:val="0"/>
          <w:sz w:val="32"/>
          <w:szCs w:val="32"/>
          <w:highlight w:val="none"/>
          <w:lang w:val="en-US" w:eastAsia="zh-CN"/>
        </w:rPr>
        <w:t>2023年12月18日取得的法定代表人、监事的变更登记、2024年2月29日取得的注册资本变更登记、2024年3月14日取得的股东变更登记</w:t>
      </w:r>
      <w:r>
        <w:rPr>
          <w:rFonts w:hint="eastAsia" w:ascii="仿宋_GB2312" w:hAnsi="仿宋_GB2312" w:eastAsia="仿宋_GB2312" w:cs="仿宋_GB2312"/>
          <w:color w:val="000000"/>
          <w:kern w:val="0"/>
          <w:sz w:val="32"/>
          <w:szCs w:val="32"/>
          <w:lang w:val="en-US" w:eastAsia="zh-CN"/>
        </w:rPr>
        <w:t>，申请材料齐全、符合法定形式，现有证据不足以认定</w:t>
      </w:r>
      <w:r>
        <w:rPr>
          <w:rFonts w:hint="eastAsia" w:ascii="仿宋_GB2312" w:hAnsi="仿宋_GB2312" w:eastAsia="仿宋_GB2312" w:cs="仿宋_GB2312"/>
          <w:color w:val="000000"/>
          <w:kern w:val="0"/>
          <w:sz w:val="32"/>
          <w:szCs w:val="32"/>
          <w:lang w:eastAsia="zh-CN"/>
        </w:rPr>
        <w:t>武汉雨博译置业有限公司</w:t>
      </w:r>
      <w:r>
        <w:rPr>
          <w:rFonts w:hint="eastAsia" w:ascii="仿宋_GB2312" w:hAnsi="仿宋_GB2312" w:eastAsia="仿宋_GB2312" w:cs="仿宋_GB2312"/>
          <w:color w:val="000000"/>
          <w:kern w:val="0"/>
          <w:sz w:val="32"/>
          <w:szCs w:val="32"/>
          <w:lang w:val="en-US" w:eastAsia="zh-CN"/>
        </w:rPr>
        <w:t>存在以提供虚假材料取得登记</w:t>
      </w:r>
      <w:r>
        <w:rPr>
          <w:rFonts w:hint="eastAsia" w:ascii="仿宋_GB2312" w:hAnsi="仿宋_GB2312" w:eastAsia="仿宋_GB2312" w:cs="仿宋_GB2312"/>
          <w:color w:val="000000"/>
          <w:kern w:val="0"/>
          <w:sz w:val="32"/>
          <w:szCs w:val="32"/>
          <w:highlight w:val="none"/>
          <w:lang w:val="en-US" w:eastAsia="zh-CN"/>
        </w:rPr>
        <w:t>的情形</w:t>
      </w:r>
      <w:bookmarkStart w:id="0" w:name="_GoBack"/>
      <w:bookmarkEnd w:id="0"/>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故，本案不符合《中华人民共和国行政许可法》第六十九条、《中华人民共和国市场主体登记管理条例》第四十条第二款的规定，本局拟决定不予撤销武汉雨博译置业有限公司2023年12月18日、2024年2月29日、2024年3月14日的变更登记。</w:t>
      </w:r>
    </w:p>
    <w:p w14:paraId="39675C90">
      <w:pPr>
        <w:keepNext w:val="0"/>
        <w:keepLines w:val="0"/>
        <w:pageBreakBefore w:val="0"/>
        <w:widowControl/>
        <w:shd w:val="clear" w:color="auto"/>
        <w:kinsoku/>
        <w:wordWrap w:val="0"/>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w:t>
      </w:r>
      <w:r>
        <w:rPr>
          <w:rFonts w:hint="eastAsia" w:ascii="仿宋_GB2312" w:hAnsi="仿宋_GB2312" w:eastAsia="仿宋_GB2312" w:cs="仿宋_GB2312"/>
          <w:color w:val="000000"/>
          <w:kern w:val="0"/>
          <w:sz w:val="32"/>
          <w:szCs w:val="32"/>
          <w:lang w:val="en-US" w:eastAsia="zh-CN"/>
        </w:rPr>
        <w:t>不予</w:t>
      </w:r>
      <w:r>
        <w:rPr>
          <w:rFonts w:hint="eastAsia" w:ascii="仿宋_GB2312" w:hAnsi="仿宋_GB2312" w:eastAsia="仿宋_GB2312" w:cs="仿宋_GB2312"/>
          <w:color w:val="000000"/>
          <w:kern w:val="0"/>
          <w:sz w:val="32"/>
          <w:szCs w:val="32"/>
        </w:rPr>
        <w:t>撤销</w:t>
      </w:r>
      <w:r>
        <w:rPr>
          <w:rFonts w:hint="eastAsia" w:ascii="仿宋_GB2312" w:hAnsi="仿宋_GB2312" w:eastAsia="仿宋_GB2312" w:cs="仿宋_GB2312"/>
          <w:color w:val="000000"/>
          <w:kern w:val="0"/>
          <w:sz w:val="32"/>
          <w:szCs w:val="32"/>
          <w:lang w:eastAsia="zh-CN"/>
        </w:rPr>
        <w:t>武汉雨博译置业有限公司</w:t>
      </w:r>
      <w:r>
        <w:rPr>
          <w:rFonts w:hint="eastAsia" w:ascii="仿宋_GB2312" w:hAnsi="仿宋_GB2312" w:eastAsia="仿宋_GB2312" w:cs="仿宋_GB2312"/>
          <w:color w:val="000000"/>
          <w:kern w:val="0"/>
          <w:sz w:val="32"/>
          <w:szCs w:val="32"/>
          <w:lang w:val="en-US" w:eastAsia="zh-CN"/>
        </w:rPr>
        <w:t>2023年12月18日、2024年2月29日、2024年3月14日变更登记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武汉雨博译置业有限公司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武汉雨博译置业有限公司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hint="eastAsia" w:ascii="仿宋_GB2312" w:hAnsi="仿宋_GB2312" w:eastAsia="仿宋_GB2312" w:cs="仿宋_GB2312"/>
          <w:color w:val="000000"/>
          <w:kern w:val="0"/>
          <w:sz w:val="32"/>
          <w:szCs w:val="32"/>
        </w:rPr>
        <w:br w:type="textWrapping"/>
      </w:r>
    </w:p>
    <w:p w14:paraId="11E3C757">
      <w:pPr>
        <w:keepNext w:val="0"/>
        <w:keepLines w:val="0"/>
        <w:pageBreakBefore w:val="0"/>
        <w:widowControl/>
        <w:shd w:val="clear" w:color="auto"/>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14:paraId="3BCD1A9E">
      <w:pPr>
        <w:keepNext w:val="0"/>
        <w:keepLines w:val="0"/>
        <w:pageBreakBefore w:val="0"/>
        <w:widowControl/>
        <w:shd w:val="clear" w:color="auto"/>
        <w:kinsoku/>
        <w:wordWrap w:val="0"/>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14:paraId="0E4D501F">
      <w:pPr>
        <w:keepNext w:val="0"/>
        <w:keepLines w:val="0"/>
        <w:pageBreakBefore w:val="0"/>
        <w:widowControl/>
        <w:shd w:val="clear" w:color="auto"/>
        <w:kinsoku/>
        <w:wordWrap w:val="0"/>
        <w:overflowPunct/>
        <w:topLinePunct w:val="0"/>
        <w:autoSpaceDE/>
        <w:autoSpaceDN/>
        <w:bidi w:val="0"/>
        <w:adjustRightInd/>
        <w:snapToGrid/>
        <w:spacing w:line="560" w:lineRule="exact"/>
        <w:ind w:left="0" w:leftChars="0" w:firstLine="44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27CD9C11">
      <w:pPr>
        <w:keepNext w:val="0"/>
        <w:keepLines w:val="0"/>
        <w:pageBreakBefore w:val="0"/>
        <w:widowControl/>
        <w:shd w:val="clear" w:color="auto"/>
        <w:kinsoku/>
        <w:wordWrap w:val="0"/>
        <w:overflowPunct/>
        <w:topLinePunct w:val="0"/>
        <w:autoSpaceDE/>
        <w:autoSpaceDN/>
        <w:bidi w:val="0"/>
        <w:adjustRightInd/>
        <w:snapToGrid/>
        <w:spacing w:line="560" w:lineRule="exact"/>
        <w:ind w:left="0" w:leftChars="0" w:firstLine="5459" w:firstLineChars="170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4C77744"/>
    <w:rsid w:val="07531542"/>
    <w:rsid w:val="07710E43"/>
    <w:rsid w:val="07E62DB9"/>
    <w:rsid w:val="08AA4251"/>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102465F"/>
    <w:rsid w:val="22040684"/>
    <w:rsid w:val="224D22D1"/>
    <w:rsid w:val="22A72AC2"/>
    <w:rsid w:val="22E37C20"/>
    <w:rsid w:val="25A16D94"/>
    <w:rsid w:val="269934FC"/>
    <w:rsid w:val="2B5070A8"/>
    <w:rsid w:val="2C895026"/>
    <w:rsid w:val="2EFB6DA3"/>
    <w:rsid w:val="2F9C4D38"/>
    <w:rsid w:val="3042213C"/>
    <w:rsid w:val="30BF6C37"/>
    <w:rsid w:val="339B7498"/>
    <w:rsid w:val="34E96833"/>
    <w:rsid w:val="353123D0"/>
    <w:rsid w:val="373D374F"/>
    <w:rsid w:val="373F28FB"/>
    <w:rsid w:val="381A40E6"/>
    <w:rsid w:val="38D56A50"/>
    <w:rsid w:val="3DA81FA9"/>
    <w:rsid w:val="3E5C0681"/>
    <w:rsid w:val="3EC27419"/>
    <w:rsid w:val="3EC715D1"/>
    <w:rsid w:val="4037255F"/>
    <w:rsid w:val="42E74E71"/>
    <w:rsid w:val="431C1B20"/>
    <w:rsid w:val="440A6A93"/>
    <w:rsid w:val="44237F67"/>
    <w:rsid w:val="44F04540"/>
    <w:rsid w:val="476D4D2D"/>
    <w:rsid w:val="4B2C60A9"/>
    <w:rsid w:val="4D697F25"/>
    <w:rsid w:val="4DBA6D0F"/>
    <w:rsid w:val="4EF3195A"/>
    <w:rsid w:val="4F210DEA"/>
    <w:rsid w:val="519C54AA"/>
    <w:rsid w:val="524579D6"/>
    <w:rsid w:val="53104E81"/>
    <w:rsid w:val="54DB49FD"/>
    <w:rsid w:val="55571271"/>
    <w:rsid w:val="5584375A"/>
    <w:rsid w:val="560B126A"/>
    <w:rsid w:val="562B5D06"/>
    <w:rsid w:val="58190736"/>
    <w:rsid w:val="58902B1E"/>
    <w:rsid w:val="5A61019D"/>
    <w:rsid w:val="5D612764"/>
    <w:rsid w:val="5F123F0E"/>
    <w:rsid w:val="60D96AD3"/>
    <w:rsid w:val="643E3F21"/>
    <w:rsid w:val="64C16ABB"/>
    <w:rsid w:val="68926115"/>
    <w:rsid w:val="6AC36259"/>
    <w:rsid w:val="6BD126F0"/>
    <w:rsid w:val="6EA55FCA"/>
    <w:rsid w:val="6F9533DB"/>
    <w:rsid w:val="6FFF5D1B"/>
    <w:rsid w:val="71EC6494"/>
    <w:rsid w:val="722021E3"/>
    <w:rsid w:val="73263118"/>
    <w:rsid w:val="762C3C4F"/>
    <w:rsid w:val="765C34D4"/>
    <w:rsid w:val="76987548"/>
    <w:rsid w:val="774F7B7A"/>
    <w:rsid w:val="77580438"/>
    <w:rsid w:val="77E837A3"/>
    <w:rsid w:val="7B604218"/>
    <w:rsid w:val="7CB80337"/>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639</Words>
  <Characters>724</Characters>
  <Lines>5</Lines>
  <Paragraphs>1</Paragraphs>
  <TotalTime>19</TotalTime>
  <ScaleCrop>false</ScaleCrop>
  <LinksUpToDate>false</LinksUpToDate>
  <CharactersWithSpaces>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雨田</cp:lastModifiedBy>
  <cp:lastPrinted>2026-02-11T01:31:00Z</cp:lastPrinted>
  <dcterms:modified xsi:type="dcterms:W3CDTF">2026-02-11T02:33:18Z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2FFBE0E040734B41BEB42A1B9CEEFA64_13</vt:lpwstr>
  </property>
  <property fmtid="{D5CDD505-2E9C-101B-9397-08002B2CF9AE}" pid="4" name="KSOTemplateDocerSaveRecord">
    <vt:lpwstr>eyJoZGlkIjoiMGZlYjMwYzQ3OTQxNzcyY2QxYWU0ZGQ4YTFmZTI1YWIiLCJ1c2VySWQiOiIxNDgzMTczMTUxIn0=</vt:lpwstr>
  </property>
</Properties>
</file>