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0F920735">
      <w:pPr>
        <w:adjustRightInd w:val="0"/>
        <w:snapToGrid w:val="0"/>
        <w:spacing w:line="560" w:lineRule="exact"/>
        <w:jc w:val="center"/>
        <w:rPr>
          <w:rFonts w:hint="eastAsia" w:ascii="方正小标宋_GBK" w:hAnsi="方正小标宋_GBK" w:eastAsia="方正小标宋_GBK" w:cs="方正小标宋_GBK"/>
          <w:bCs/>
          <w:sz w:val="44"/>
          <w:szCs w:val="44"/>
          <w:lang w:val="en-US" w:eastAsia="zh-CN" w:bidi="ar"/>
        </w:rPr>
      </w:pPr>
      <w:r>
        <w:rPr>
          <w:rFonts w:hint="eastAsia" w:ascii="方正小标宋_GBK" w:hAnsi="方正小标宋_GBK" w:eastAsia="方正小标宋_GBK" w:cs="方正小标宋_GBK"/>
          <w:sz w:val="44"/>
          <w:szCs w:val="44"/>
          <w:lang w:val="en-US" w:eastAsia="zh-CN"/>
        </w:rPr>
        <w:t>撤销</w:t>
      </w:r>
      <w:r>
        <w:rPr>
          <w:rFonts w:hint="eastAsia" w:ascii="方正小标宋_GBK" w:hAnsi="方正小标宋_GBK" w:eastAsia="方正小标宋_GBK" w:cs="方正小标宋_GBK"/>
          <w:sz w:val="44"/>
          <w:szCs w:val="44"/>
          <w:lang w:eastAsia="zh-CN"/>
        </w:rPr>
        <w:t>武汉鸿祚新能源建设工程有限公司</w:t>
      </w:r>
      <w:r>
        <w:rPr>
          <w:rFonts w:hint="eastAsia" w:ascii="方正小标宋_GBK" w:hAnsi="方正小标宋_GBK" w:eastAsia="方正小标宋_GBK" w:cs="方正小标宋_GBK"/>
          <w:sz w:val="44"/>
          <w:szCs w:val="44"/>
          <w:lang w:val="en-US" w:eastAsia="zh-CN"/>
        </w:rPr>
        <w:t>变更登记</w:t>
      </w:r>
    </w:p>
    <w:p w14:paraId="3DBCC427">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bidi="ar"/>
        </w:rPr>
        <w:t>处理决定书</w:t>
      </w:r>
    </w:p>
    <w:p w14:paraId="75868720">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5</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28</w:t>
      </w:r>
      <w:r>
        <w:rPr>
          <w:rFonts w:hint="eastAsia" w:ascii="楷体_GB2312" w:hAnsi="楷体_GB2312" w:eastAsia="楷体_GB2312" w:cs="楷体_GB2312"/>
          <w:sz w:val="32"/>
          <w:szCs w:val="32"/>
          <w:lang w:bidi="ar"/>
        </w:rPr>
        <w:t>号</w:t>
      </w:r>
    </w:p>
    <w:p w14:paraId="69FBA5C0">
      <w:pPr>
        <w:adjustRightInd w:val="0"/>
        <w:snapToGrid w:val="0"/>
        <w:spacing w:line="560" w:lineRule="exact"/>
        <w:jc w:val="center"/>
        <w:rPr>
          <w:rFonts w:ascii="楷体_GB2312" w:hAnsi="楷体_GB2312" w:eastAsia="楷体_GB2312" w:cs="楷体_GB2312"/>
          <w:sz w:val="32"/>
          <w:szCs w:val="32"/>
          <w:lang w:bidi="ar"/>
        </w:rPr>
      </w:pPr>
    </w:p>
    <w:p w14:paraId="7FEEFDD7">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当事人：</w:t>
      </w:r>
      <w:r>
        <w:rPr>
          <w:rFonts w:hint="eastAsia" w:ascii="仿宋_GB2312" w:hAnsi="仿宋_GB2312" w:eastAsia="仿宋_GB2312" w:cs="仿宋_GB2312"/>
          <w:color w:val="000000"/>
          <w:kern w:val="0"/>
          <w:sz w:val="32"/>
          <w:szCs w:val="32"/>
          <w:lang w:eastAsia="zh-CN"/>
        </w:rPr>
        <w:t>武汉鸿祚新能源建设工程有限公司</w:t>
      </w:r>
    </w:p>
    <w:p w14:paraId="63F71295">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统一社会信用代码：</w:t>
      </w:r>
      <w:r>
        <w:rPr>
          <w:rFonts w:hint="eastAsia" w:ascii="仿宋_GB2312" w:hAnsi="仿宋_GB2312" w:eastAsia="仿宋_GB2312" w:cs="仿宋_GB2312"/>
          <w:sz w:val="32"/>
          <w:szCs w:val="32"/>
        </w:rPr>
        <w:t>91420105303513831N</w:t>
      </w:r>
    </w:p>
    <w:p w14:paraId="7DA79B09">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住址：武汉市汉阳区汉阳大道140号闽东·国际城3栋B单元22层19室</w:t>
      </w:r>
    </w:p>
    <w:p w14:paraId="54B53729">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法定代表人：姜召荒</w:t>
      </w:r>
    </w:p>
    <w:p w14:paraId="6AC0FD15">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成立时间：2014年9月1日</w:t>
      </w:r>
    </w:p>
    <w:p w14:paraId="130DE51F">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经营范围：建筑工程、地基与基础工程、土石方工程、市政工程施工；电气工程、幕墙工程、给排水工程、暖通工程、装饰工程、园林绿化工程、环保工程、消防工程、安防工程设计、施工；楼宇智能化工程、计算机网络工程设计、安装；水电安装；电子元器件、门窗安装、批发；消防设备、水性涂料、装饰材料批发；机械设备、机电设备安装技术服务；建筑材料批发、零售；工程造价咨询；工程管理咨询；电力工程技术咨询；房地产经纪服务（依法需经批准的项目经相关部门批准后方可开展经营活动）</w:t>
      </w:r>
      <w:r>
        <w:rPr>
          <w:rFonts w:hint="eastAsia" w:ascii="仿宋_GB2312" w:hAnsi="仿宋_GB2312" w:eastAsia="仿宋_GB2312" w:cs="仿宋_GB2312"/>
          <w:sz w:val="32"/>
          <w:szCs w:val="32"/>
        </w:rPr>
        <w:t>。</w:t>
      </w:r>
    </w:p>
    <w:p w14:paraId="71560C5B">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我局根据</w:t>
      </w:r>
      <w:r>
        <w:rPr>
          <w:rFonts w:hint="eastAsia" w:ascii="仿宋_GB2312" w:hAnsi="仿宋_GB2312" w:eastAsia="仿宋_GB2312" w:cs="仿宋_GB2312"/>
          <w:sz w:val="32"/>
          <w:szCs w:val="32"/>
          <w:lang w:eastAsia="zh-CN"/>
        </w:rPr>
        <w:t>《中华人民共和国市场主体登记管理条例》（</w:t>
      </w:r>
      <w:r>
        <w:rPr>
          <w:rFonts w:hint="eastAsia" w:ascii="仿宋_GB2312" w:hAnsi="仿宋_GB2312" w:eastAsia="仿宋_GB2312" w:cs="仿宋_GB2312"/>
          <w:sz w:val="32"/>
          <w:szCs w:val="32"/>
          <w:lang w:val="en-US" w:eastAsia="zh-CN"/>
        </w:rPr>
        <w:t>以下简称《条例》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及其实施细则</w:t>
      </w:r>
      <w:r>
        <w:rPr>
          <w:rFonts w:hint="eastAsia" w:ascii="仿宋_GB2312" w:hAnsi="仿宋_GB2312" w:eastAsia="仿宋_GB2312" w:cs="仿宋_GB2312"/>
          <w:sz w:val="32"/>
          <w:szCs w:val="32"/>
        </w:rPr>
        <w:t>的规定，针对</w:t>
      </w:r>
      <w:r>
        <w:rPr>
          <w:rFonts w:hint="eastAsia" w:ascii="仿宋_GB2312" w:hAnsi="仿宋_GB2312" w:eastAsia="仿宋_GB2312" w:cs="仿宋_GB2312"/>
          <w:sz w:val="32"/>
          <w:szCs w:val="32"/>
          <w:lang w:eastAsia="zh-CN"/>
        </w:rPr>
        <w:t>武汉鸿祚新能源建设工程有限公司</w:t>
      </w:r>
      <w:r>
        <w:rPr>
          <w:rFonts w:hint="eastAsia" w:ascii="仿宋_GB2312" w:hAnsi="仿宋_GB2312" w:eastAsia="仿宋_GB2312" w:cs="仿宋_GB2312"/>
          <w:sz w:val="32"/>
          <w:szCs w:val="32"/>
          <w:lang w:val="en-US" w:eastAsia="zh-CN"/>
        </w:rPr>
        <w:t>涉嫌提交虚假材料取得变更登记</w:t>
      </w:r>
      <w:r>
        <w:rPr>
          <w:rFonts w:hint="eastAsia" w:ascii="仿宋_GB2312" w:hAnsi="仿宋_GB2312" w:eastAsia="仿宋_GB2312" w:cs="仿宋_GB2312"/>
          <w:sz w:val="32"/>
          <w:szCs w:val="32"/>
        </w:rPr>
        <w:t>基本事实进行了调查处理，具体情况如下：</w:t>
      </w:r>
    </w:p>
    <w:p w14:paraId="75D18369">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lang w:val="en-US" w:eastAsia="zh-CN"/>
        </w:rPr>
        <w:t>武汉鸿祚新能源建设工程有限公司涉嫌通过提交虚假材料取得市场主体变更登记，我局已通过国家企业信用信息系统对该市场主体涉嫌提交虚假材料的情况进行公示，在公示期间无人提出异议。经调查，武汉市汉阳区人民法院于2025年3月4日作出（2024）鄂0105民初12643号《民事判决书》，已认定该公司股东会变更决议及增资变更后公司章程上的签名均非申请人本人所签，并判决确认武汉鸿祚新能源建设工程有限公司于2018年6月20日作出的股东会变更决议不成立。综上，该公司的上述行为符合提交虚假材料取得市场主体变更登记的情形。</w:t>
      </w:r>
    </w:p>
    <w:p w14:paraId="00FAB9B2">
      <w:pPr>
        <w:keepNext w:val="0"/>
        <w:keepLines w:val="0"/>
        <w:pageBreakBefore w:val="0"/>
        <w:widowControl/>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依据《中华人民共和国行政许可法》第六十九条第二款规定，我局决定</w:t>
      </w:r>
      <w:r>
        <w:rPr>
          <w:rFonts w:hint="eastAsia" w:ascii="仿宋_GB2312" w:hAnsi="仿宋_GB2312" w:eastAsia="仿宋_GB2312" w:cs="仿宋_GB2312"/>
          <w:sz w:val="32"/>
          <w:szCs w:val="32"/>
          <w:lang w:val="en-US" w:eastAsia="zh-CN"/>
        </w:rPr>
        <w:t>撤销2018年6月25日</w:t>
      </w:r>
      <w:r>
        <w:rPr>
          <w:rFonts w:hint="eastAsia" w:ascii="仿宋_GB2312" w:hAnsi="仿宋_GB2312" w:eastAsia="仿宋_GB2312" w:cs="仿宋_GB2312"/>
          <w:sz w:val="32"/>
          <w:szCs w:val="32"/>
          <w:lang w:eastAsia="zh-CN"/>
        </w:rPr>
        <w:t>武汉鸿祚新能源建设工程有限公司</w:t>
      </w:r>
      <w:r>
        <w:rPr>
          <w:rFonts w:hint="eastAsia" w:ascii="仿宋_GB2312" w:hAnsi="仿宋_GB2312" w:eastAsia="仿宋_GB2312" w:cs="仿宋_GB2312"/>
          <w:sz w:val="32"/>
          <w:szCs w:val="32"/>
          <w:lang w:val="en-US" w:eastAsia="zh-CN"/>
        </w:rPr>
        <w:t>变更登记</w:t>
      </w:r>
      <w:r>
        <w:rPr>
          <w:rFonts w:hint="eastAsia" w:ascii="仿宋_GB2312" w:hAnsi="仿宋_GB2312" w:eastAsia="仿宋_GB2312" w:cs="仿宋_GB2312"/>
          <w:kern w:val="0"/>
          <w:sz w:val="32"/>
          <w:szCs w:val="32"/>
          <w:lang w:val="en-US" w:eastAsia="zh-CN" w:bidi="ar"/>
        </w:rPr>
        <w:t>。</w:t>
      </w:r>
    </w:p>
    <w:p w14:paraId="33724B33">
      <w:pPr>
        <w:keepNext w:val="0"/>
        <w:keepLines w:val="0"/>
        <w:pageBreakBefore w:val="0"/>
        <w:kinsoku/>
        <w:wordWrap/>
        <w:overflowPunct/>
        <w:topLinePunct w:val="0"/>
        <w:autoSpaceDE/>
        <w:autoSpaceDN/>
        <w:bidi w:val="0"/>
        <w:spacing w:line="50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如不服本决定，当事人或相关利害关系人可在收到本《撤销</w:t>
      </w:r>
      <w:r>
        <w:rPr>
          <w:rFonts w:hint="eastAsia" w:ascii="仿宋_GB2312" w:hAnsi="仿宋_GB2312" w:eastAsia="仿宋_GB2312" w:cs="仿宋_GB2312"/>
          <w:kern w:val="0"/>
          <w:sz w:val="32"/>
          <w:szCs w:val="32"/>
          <w:lang w:val="en-US" w:eastAsia="zh-CN" w:bidi="ar"/>
        </w:rPr>
        <w:t>变更登记</w:t>
      </w:r>
      <w:r>
        <w:rPr>
          <w:rFonts w:hint="eastAsia" w:ascii="仿宋_GB2312" w:hAnsi="仿宋_GB2312" w:eastAsia="仿宋_GB2312" w:cs="仿宋_GB2312"/>
          <w:kern w:val="0"/>
          <w:sz w:val="32"/>
          <w:szCs w:val="32"/>
          <w:lang w:bidi="ar"/>
        </w:rPr>
        <w:t>处理决定书》之日起六十日向武汉市汉阳区人民政府申请行政复议，或者接到本处理决定之日起六个月内直接向</w:t>
      </w:r>
      <w:r>
        <w:rPr>
          <w:rFonts w:hint="eastAsia" w:ascii="仿宋_GB2312" w:hAnsi="仿宋_GB2312" w:eastAsia="仿宋_GB2312" w:cs="仿宋_GB2312"/>
          <w:kern w:val="0"/>
          <w:sz w:val="32"/>
          <w:szCs w:val="32"/>
          <w:lang w:val="en-US" w:eastAsia="zh-CN" w:bidi="ar"/>
        </w:rPr>
        <w:t>有管辖权的</w:t>
      </w:r>
      <w:r>
        <w:rPr>
          <w:rFonts w:hint="eastAsia" w:ascii="仿宋_GB2312" w:hAnsi="仿宋_GB2312" w:eastAsia="仿宋_GB2312" w:cs="仿宋_GB2312"/>
          <w:kern w:val="0"/>
          <w:sz w:val="32"/>
          <w:szCs w:val="32"/>
          <w:lang w:bidi="ar"/>
        </w:rPr>
        <w:t>人民法院提起行政诉讼</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 xml:space="preserve"> </w:t>
      </w:r>
    </w:p>
    <w:p w14:paraId="60B851B6">
      <w:pPr>
        <w:keepNext w:val="0"/>
        <w:keepLines w:val="0"/>
        <w:pageBreakBefore w:val="0"/>
        <w:kinsoku/>
        <w:wordWrap/>
        <w:overflowPunct/>
        <w:topLinePunct w:val="0"/>
        <w:autoSpaceDE/>
        <w:autoSpaceDN/>
        <w:bidi w:val="0"/>
        <w:spacing w:line="500" w:lineRule="exact"/>
        <w:ind w:firstLine="640"/>
        <w:textAlignment w:val="auto"/>
        <w:rPr>
          <w:rFonts w:hint="eastAsia" w:ascii="仿宋_GB2312" w:hAnsi="仿宋_GB2312" w:eastAsia="仿宋_GB2312" w:cs="仿宋_GB2312"/>
          <w:kern w:val="0"/>
          <w:sz w:val="32"/>
          <w:szCs w:val="32"/>
          <w:lang w:bidi="ar"/>
        </w:rPr>
      </w:pPr>
    </w:p>
    <w:p w14:paraId="0ABBB5E4">
      <w:pPr>
        <w:keepNext w:val="0"/>
        <w:keepLines w:val="0"/>
        <w:pageBreakBefore w:val="0"/>
        <w:kinsoku/>
        <w:wordWrap/>
        <w:overflowPunct/>
        <w:topLinePunct w:val="0"/>
        <w:autoSpaceDE/>
        <w:autoSpaceDN/>
        <w:bidi w:val="0"/>
        <w:spacing w:line="500" w:lineRule="exact"/>
        <w:ind w:firstLine="640"/>
        <w:textAlignment w:val="auto"/>
        <w:rPr>
          <w:rFonts w:hint="eastAsia" w:ascii="仿宋_GB2312" w:hAnsi="仿宋_GB2312" w:eastAsia="仿宋_GB2312" w:cs="仿宋_GB2312"/>
          <w:kern w:val="0"/>
          <w:sz w:val="32"/>
          <w:szCs w:val="32"/>
          <w:lang w:bidi="ar"/>
        </w:rPr>
      </w:pPr>
      <w:bookmarkStart w:id="0" w:name="_GoBack"/>
      <w:bookmarkEnd w:id="0"/>
    </w:p>
    <w:p w14:paraId="6E7C48D1">
      <w:pPr>
        <w:keepNext w:val="0"/>
        <w:keepLines w:val="0"/>
        <w:pageBreakBefore w:val="0"/>
        <w:kinsoku/>
        <w:wordWrap/>
        <w:overflowPunct/>
        <w:topLinePunct w:val="0"/>
        <w:autoSpaceDE/>
        <w:autoSpaceDN/>
        <w:bidi w:val="0"/>
        <w:spacing w:line="500" w:lineRule="exact"/>
        <w:ind w:firstLine="640"/>
        <w:textAlignment w:val="auto"/>
        <w:rPr>
          <w:rFonts w:hint="eastAsia" w:ascii="仿宋_GB2312" w:hAnsi="仿宋_GB2312" w:eastAsia="仿宋_GB2312" w:cs="仿宋_GB2312"/>
          <w:kern w:val="0"/>
          <w:sz w:val="32"/>
          <w:szCs w:val="32"/>
          <w:lang w:bidi="ar"/>
        </w:rPr>
      </w:pPr>
    </w:p>
    <w:p w14:paraId="534E41A9">
      <w:pPr>
        <w:keepNext w:val="0"/>
        <w:keepLines w:val="0"/>
        <w:pageBreakBefore w:val="0"/>
        <w:kinsoku/>
        <w:wordWrap/>
        <w:overflowPunct/>
        <w:topLinePunct w:val="0"/>
        <w:autoSpaceDE/>
        <w:autoSpaceDN/>
        <w:bidi w:val="0"/>
        <w:spacing w:line="500" w:lineRule="exact"/>
        <w:ind w:left="0" w:leftChars="0" w:firstLine="5040" w:firstLineChars="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武汉市汉阳区行政审批局</w:t>
      </w:r>
    </w:p>
    <w:p w14:paraId="1C7420D1">
      <w:pPr>
        <w:keepNext w:val="0"/>
        <w:keepLines w:val="0"/>
        <w:pageBreakBefore w:val="0"/>
        <w:kinsoku/>
        <w:wordWrap/>
        <w:overflowPunct/>
        <w:topLinePunct w:val="0"/>
        <w:autoSpaceDE/>
        <w:autoSpaceDN/>
        <w:bidi w:val="0"/>
        <w:spacing w:line="500" w:lineRule="exact"/>
        <w:ind w:left="0" w:leftChars="0" w:firstLine="5459" w:firstLineChars="170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10</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23</w:t>
      </w:r>
      <w:r>
        <w:rPr>
          <w:rFonts w:hint="eastAsia" w:ascii="仿宋_GB2312" w:hAnsi="仿宋_GB2312" w:eastAsia="仿宋_GB2312" w:cs="仿宋_GB2312"/>
          <w:kern w:val="0"/>
          <w:sz w:val="32"/>
          <w:szCs w:val="32"/>
          <w:lang w:bidi="ar"/>
        </w:rPr>
        <w:t>日</w:t>
      </w:r>
    </w:p>
    <w:sectPr>
      <w:footerReference r:id="rId3" w:type="default"/>
      <w:pgSz w:w="11906" w:h="16838"/>
      <w:pgMar w:top="2098" w:right="1304" w:bottom="1984"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174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AC714">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FAC714">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MwYzQ3OTQxNzcyY2QxYWU0ZGQ4YTFmZTI1YWI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B1124F"/>
    <w:rsid w:val="01F31631"/>
    <w:rsid w:val="031E7A5A"/>
    <w:rsid w:val="0445386B"/>
    <w:rsid w:val="04F07245"/>
    <w:rsid w:val="05D6200A"/>
    <w:rsid w:val="05EC04A4"/>
    <w:rsid w:val="0723518C"/>
    <w:rsid w:val="079650AF"/>
    <w:rsid w:val="08283748"/>
    <w:rsid w:val="0BFE7D58"/>
    <w:rsid w:val="0DC356F2"/>
    <w:rsid w:val="10E05FDA"/>
    <w:rsid w:val="119E3883"/>
    <w:rsid w:val="12234368"/>
    <w:rsid w:val="124E23C2"/>
    <w:rsid w:val="14021F49"/>
    <w:rsid w:val="15C24CAF"/>
    <w:rsid w:val="164F1703"/>
    <w:rsid w:val="18BD09F9"/>
    <w:rsid w:val="1B50612D"/>
    <w:rsid w:val="1B5657D0"/>
    <w:rsid w:val="1BA80562"/>
    <w:rsid w:val="1BD84670"/>
    <w:rsid w:val="1D490A32"/>
    <w:rsid w:val="1E9079AD"/>
    <w:rsid w:val="1EF70C6E"/>
    <w:rsid w:val="1FC53D6E"/>
    <w:rsid w:val="1FD32CE3"/>
    <w:rsid w:val="1FE34AFB"/>
    <w:rsid w:val="200378D2"/>
    <w:rsid w:val="20055E9C"/>
    <w:rsid w:val="20236EF7"/>
    <w:rsid w:val="209B2D96"/>
    <w:rsid w:val="20D93DC0"/>
    <w:rsid w:val="20ED053C"/>
    <w:rsid w:val="213B2DED"/>
    <w:rsid w:val="224F456F"/>
    <w:rsid w:val="22763679"/>
    <w:rsid w:val="232474D6"/>
    <w:rsid w:val="233D11FB"/>
    <w:rsid w:val="23D32D22"/>
    <w:rsid w:val="247426A1"/>
    <w:rsid w:val="260E64DB"/>
    <w:rsid w:val="272459D9"/>
    <w:rsid w:val="272E30F7"/>
    <w:rsid w:val="29E70E5B"/>
    <w:rsid w:val="2AC84F29"/>
    <w:rsid w:val="2C6733BA"/>
    <w:rsid w:val="2FC47B3F"/>
    <w:rsid w:val="30680048"/>
    <w:rsid w:val="30960462"/>
    <w:rsid w:val="313771E9"/>
    <w:rsid w:val="31F42F2F"/>
    <w:rsid w:val="321F28AA"/>
    <w:rsid w:val="33E8493F"/>
    <w:rsid w:val="3490318B"/>
    <w:rsid w:val="35517DB9"/>
    <w:rsid w:val="35702107"/>
    <w:rsid w:val="35A43300"/>
    <w:rsid w:val="360B5832"/>
    <w:rsid w:val="36AB7BB2"/>
    <w:rsid w:val="37F42FDC"/>
    <w:rsid w:val="39B16755"/>
    <w:rsid w:val="3A3D071C"/>
    <w:rsid w:val="3A6A6623"/>
    <w:rsid w:val="3B4C0F20"/>
    <w:rsid w:val="3C532D6E"/>
    <w:rsid w:val="3C905422"/>
    <w:rsid w:val="3E8A3B75"/>
    <w:rsid w:val="3F6D76B7"/>
    <w:rsid w:val="3FAF1A7E"/>
    <w:rsid w:val="40505EDE"/>
    <w:rsid w:val="41C5148F"/>
    <w:rsid w:val="42174503"/>
    <w:rsid w:val="449501CD"/>
    <w:rsid w:val="458B346A"/>
    <w:rsid w:val="479922B5"/>
    <w:rsid w:val="490B2FC6"/>
    <w:rsid w:val="4AA350F7"/>
    <w:rsid w:val="4D132DC6"/>
    <w:rsid w:val="4E54639F"/>
    <w:rsid w:val="4FF05EC6"/>
    <w:rsid w:val="500967C7"/>
    <w:rsid w:val="50416BC4"/>
    <w:rsid w:val="518568EB"/>
    <w:rsid w:val="51966C1F"/>
    <w:rsid w:val="55CF06F1"/>
    <w:rsid w:val="58795DD7"/>
    <w:rsid w:val="589D4F13"/>
    <w:rsid w:val="5A8D48CB"/>
    <w:rsid w:val="5ACF0064"/>
    <w:rsid w:val="5BA222C1"/>
    <w:rsid w:val="5DA81741"/>
    <w:rsid w:val="5ED90C69"/>
    <w:rsid w:val="5FE11E97"/>
    <w:rsid w:val="5FFA811C"/>
    <w:rsid w:val="603028F7"/>
    <w:rsid w:val="603C0DA2"/>
    <w:rsid w:val="61542C4C"/>
    <w:rsid w:val="62C94493"/>
    <w:rsid w:val="634358DF"/>
    <w:rsid w:val="64BF2030"/>
    <w:rsid w:val="65366EEF"/>
    <w:rsid w:val="657B4415"/>
    <w:rsid w:val="67155164"/>
    <w:rsid w:val="677E1F56"/>
    <w:rsid w:val="67F0484B"/>
    <w:rsid w:val="68722525"/>
    <w:rsid w:val="69504D24"/>
    <w:rsid w:val="6A21353A"/>
    <w:rsid w:val="6A303654"/>
    <w:rsid w:val="6A4825E6"/>
    <w:rsid w:val="6B2E0416"/>
    <w:rsid w:val="6D621EBD"/>
    <w:rsid w:val="6DEF7365"/>
    <w:rsid w:val="6F0821E3"/>
    <w:rsid w:val="6F674E23"/>
    <w:rsid w:val="70A67440"/>
    <w:rsid w:val="70E50622"/>
    <w:rsid w:val="723C777C"/>
    <w:rsid w:val="73235005"/>
    <w:rsid w:val="73AA7407"/>
    <w:rsid w:val="73C816EB"/>
    <w:rsid w:val="74B9011A"/>
    <w:rsid w:val="75D74E50"/>
    <w:rsid w:val="76D90848"/>
    <w:rsid w:val="77562253"/>
    <w:rsid w:val="791970FC"/>
    <w:rsid w:val="79652BD2"/>
    <w:rsid w:val="7A4A0BC3"/>
    <w:rsid w:val="7AC06497"/>
    <w:rsid w:val="7BE411A7"/>
    <w:rsid w:val="7BFC725C"/>
    <w:rsid w:val="7D4D3663"/>
    <w:rsid w:val="7D5827EC"/>
    <w:rsid w:val="7D843C50"/>
    <w:rsid w:val="7DC600E3"/>
    <w:rsid w:val="7F7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839</Words>
  <Characters>892</Characters>
  <Lines>8</Lines>
  <Paragraphs>2</Paragraphs>
  <TotalTime>2</TotalTime>
  <ScaleCrop>false</ScaleCrop>
  <LinksUpToDate>false</LinksUpToDate>
  <CharactersWithSpaces>895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2020-07-31T15:45:00Z</dcterms:created>
  <dc:creator>蓝裙子的SEA</dc:creator>
  <cp:lastModifiedBy>pinklee</cp:lastModifiedBy>
  <cp:lastPrinted>2025-10-23T07:06:49Z</cp:lastPrinted>
  <dcterms:modified xsi:type="dcterms:W3CDTF">2025-10-23T07:07:10Z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AFA4E969EF824B5B8F7A11E23045F7E0</vt:lpwstr>
  </property>
  <property fmtid="{D5CDD505-2E9C-101B-9397-08002B2CF9AE}" pid="4" name="KSOTemplateDocerSaveRecord">
    <vt:lpwstr>eyJoZGlkIjoiNmNmNzI2ZWQ3YTQ1NTY5NzNkZGM0Yzg2ZThiZjY4M2YiLCJ1c2VySWQiOiIyODEwNjg2MzgifQ==</vt:lpwstr>
  </property>
</Properties>
</file>