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49BB9">
      <w:pPr>
        <w:pStyle w:val="2"/>
        <w:pageBreakBefore w:val="0"/>
        <w:widowControl w:val="0"/>
        <w:kinsoku/>
        <w:wordWrap/>
        <w:autoSpaceDE/>
        <w:autoSpaceDN/>
        <w:bidi w:val="0"/>
        <w:snapToGrid/>
        <w:spacing w:before="0" w:beforeLines="0" w:after="0" w:afterLines="0" w:line="600" w:lineRule="exact"/>
        <w:ind w:left="0" w:leftChars="0" w:firstLine="0" w:firstLineChars="0"/>
        <w:jc w:val="center"/>
        <w:textAlignment w:val="auto"/>
        <w:rPr>
          <w:rFonts w:hint="eastAsia"/>
        </w:rPr>
      </w:pPr>
    </w:p>
    <w:p w14:paraId="76E122FD">
      <w:pPr>
        <w:pStyle w:val="2"/>
        <w:pageBreakBefore w:val="0"/>
        <w:widowControl w:val="0"/>
        <w:kinsoku/>
        <w:wordWrap/>
        <w:autoSpaceDE/>
        <w:autoSpaceDN/>
        <w:bidi w:val="0"/>
        <w:snapToGrid/>
        <w:spacing w:before="0" w:beforeLines="0" w:after="0" w:afterLines="0" w:line="600" w:lineRule="exact"/>
        <w:ind w:left="0" w:leftChars="0" w:firstLine="0" w:firstLineChars="0"/>
        <w:jc w:val="center"/>
        <w:textAlignment w:val="auto"/>
        <w:rPr>
          <w:rFonts w:hint="eastAsia" w:eastAsia="方正小标宋_GBK"/>
          <w:lang w:val="en-US" w:eastAsia="zh-CN"/>
        </w:rPr>
      </w:pPr>
      <w:r>
        <w:rPr>
          <w:rFonts w:hint="eastAsia"/>
        </w:rPr>
        <w:t>汉阳区推动内外贸一体化专项资金实施细则</w:t>
      </w:r>
    </w:p>
    <w:p w14:paraId="726406BF">
      <w:pPr>
        <w:pageBreakBefore w:val="0"/>
        <w:widowControl w:val="0"/>
        <w:kinsoku/>
        <w:wordWrap/>
        <w:autoSpaceDE/>
        <w:autoSpaceDN/>
        <w:bidi w:val="0"/>
        <w:snapToGrid/>
        <w:spacing w:line="600" w:lineRule="exact"/>
        <w:ind w:left="0" w:leftChars="0" w:firstLine="0" w:firstLineChars="0"/>
        <w:jc w:val="center"/>
        <w:textAlignment w:val="auto"/>
        <w:rPr>
          <w:rFonts w:hint="eastAsia" w:ascii="楷体_GB2312" w:hAnsi="楷体_GB2312" w:eastAsia="楷体_GB2312" w:cs="楷体_GB2312"/>
          <w:lang w:eastAsia="zh-CN"/>
        </w:rPr>
      </w:pP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修订版</w:t>
      </w:r>
      <w:r>
        <w:rPr>
          <w:rFonts w:hint="eastAsia" w:ascii="楷体_GB2312" w:hAnsi="楷体_GB2312" w:eastAsia="楷体_GB2312" w:cs="楷体_GB2312"/>
          <w:lang w:eastAsia="zh-CN"/>
        </w:rPr>
        <w:t>）</w:t>
      </w:r>
    </w:p>
    <w:p w14:paraId="2490CEF5">
      <w:pPr>
        <w:pageBreakBefore w:val="0"/>
        <w:widowControl w:val="0"/>
        <w:kinsoku/>
        <w:wordWrap/>
        <w:autoSpaceDE/>
        <w:autoSpaceDN/>
        <w:bidi w:val="0"/>
        <w:snapToGrid/>
        <w:spacing w:line="600" w:lineRule="exact"/>
        <w:ind w:left="0" w:leftChars="0" w:firstLine="0" w:firstLineChars="0"/>
        <w:jc w:val="center"/>
        <w:textAlignment w:val="auto"/>
        <w:rPr>
          <w:rFonts w:hint="eastAsia" w:ascii="楷体_GB2312" w:hAnsi="楷体_GB2312" w:eastAsia="楷体_GB2312" w:cs="楷体_GB2312"/>
          <w:lang w:eastAsia="zh-CN"/>
        </w:rPr>
      </w:pPr>
    </w:p>
    <w:p w14:paraId="76146483">
      <w:pPr>
        <w:pStyle w:val="3"/>
        <w:pageBreakBefore w:val="0"/>
        <w:widowControl w:val="0"/>
        <w:numPr>
          <w:ilvl w:val="0"/>
          <w:numId w:val="1"/>
        </w:numPr>
        <w:kinsoku/>
        <w:wordWrap/>
        <w:autoSpaceDE/>
        <w:autoSpaceDN/>
        <w:bidi w:val="0"/>
        <w:snapToGrid/>
        <w:spacing w:beforeLines="0" w:afterLines="0" w:line="600" w:lineRule="exact"/>
        <w:jc w:val="center"/>
        <w:textAlignment w:val="auto"/>
        <w:rPr>
          <w:rFonts w:hint="eastAsia"/>
          <w:b/>
          <w:bCs/>
          <w:lang w:eastAsia="zh-CN"/>
        </w:rPr>
      </w:pPr>
      <w:r>
        <w:rPr>
          <w:rFonts w:hint="eastAsia"/>
          <w:b/>
          <w:bCs/>
          <w:lang w:eastAsia="zh-CN"/>
        </w:rPr>
        <w:t>总</w:t>
      </w:r>
      <w:r>
        <w:rPr>
          <w:rFonts w:hint="eastAsia"/>
          <w:b/>
          <w:bCs/>
          <w:lang w:val="en-US" w:eastAsia="zh-CN"/>
        </w:rPr>
        <w:t xml:space="preserve"> </w:t>
      </w:r>
      <w:r>
        <w:rPr>
          <w:rFonts w:hint="eastAsia"/>
          <w:b/>
          <w:bCs/>
          <w:lang w:eastAsia="zh-CN"/>
        </w:rPr>
        <w:t>则</w:t>
      </w:r>
    </w:p>
    <w:p w14:paraId="27650AE8">
      <w:pPr>
        <w:pageBreakBefore w:val="0"/>
        <w:widowControl w:val="0"/>
        <w:numPr>
          <w:ilvl w:val="0"/>
          <w:numId w:val="2"/>
        </w:numPr>
        <w:tabs>
          <w:tab w:val="left" w:pos="0"/>
        </w:tabs>
        <w:kinsoku/>
        <w:wordWrap/>
        <w:autoSpaceDE/>
        <w:autoSpaceDN/>
        <w:bidi w:val="0"/>
        <w:snapToGrid/>
        <w:spacing w:line="600" w:lineRule="exact"/>
        <w:ind w:left="0" w:leftChars="0" w:firstLine="567" w:firstLineChars="0"/>
        <w:textAlignment w:val="auto"/>
        <w:rPr>
          <w:highlight w:val="none"/>
        </w:rPr>
      </w:pPr>
      <w:r>
        <w:rPr>
          <w:rFonts w:hint="eastAsia"/>
        </w:rPr>
        <w:t>为充分发挥财政资金引导作用，加强外贸龙头企业培育和引进，促进外贸扩规模优结构提能级，</w:t>
      </w:r>
      <w:r>
        <w:rPr>
          <w:rFonts w:hint="eastAsia"/>
          <w:lang w:eastAsia="zh-CN"/>
        </w:rPr>
        <w:t>支持汉阳区</w:t>
      </w:r>
      <w:r>
        <w:rPr>
          <w:rFonts w:hint="eastAsia"/>
        </w:rPr>
        <w:t>二手车出口健康有序发展</w:t>
      </w:r>
      <w:r>
        <w:rPr>
          <w:rFonts w:hint="eastAsia"/>
          <w:lang w:eastAsia="zh-CN"/>
        </w:rPr>
        <w:t>，</w:t>
      </w:r>
      <w:r>
        <w:rPr>
          <w:rFonts w:hint="eastAsia"/>
        </w:rPr>
        <w:t>根据《商务部等5部门关于二手车出口有关事项的公告》（商务部</w:t>
      </w:r>
      <w:r>
        <w:rPr>
          <w:rFonts w:hint="eastAsia"/>
          <w:lang w:val="en-US" w:eastAsia="zh-CN"/>
        </w:rPr>
        <w:t>、</w:t>
      </w:r>
      <w:r>
        <w:rPr>
          <w:rFonts w:hint="eastAsia"/>
        </w:rPr>
        <w:t>工业和信息化部</w:t>
      </w:r>
      <w:r>
        <w:rPr>
          <w:rFonts w:hint="eastAsia"/>
          <w:lang w:val="en-US" w:eastAsia="zh-CN"/>
        </w:rPr>
        <w:t>、</w:t>
      </w:r>
      <w:r>
        <w:rPr>
          <w:rFonts w:hint="eastAsia"/>
        </w:rPr>
        <w:t>公安部</w:t>
      </w:r>
      <w:r>
        <w:rPr>
          <w:rFonts w:hint="eastAsia"/>
          <w:lang w:val="en-US" w:eastAsia="zh-CN"/>
        </w:rPr>
        <w:t>、</w:t>
      </w:r>
      <w:r>
        <w:rPr>
          <w:rFonts w:hint="eastAsia"/>
        </w:rPr>
        <w:t>交通运输部</w:t>
      </w:r>
      <w:r>
        <w:rPr>
          <w:rFonts w:hint="eastAsia"/>
          <w:lang w:eastAsia="zh-CN"/>
        </w:rPr>
        <w:t>、</w:t>
      </w:r>
      <w:r>
        <w:rPr>
          <w:rFonts w:hint="eastAsia"/>
        </w:rPr>
        <w:t>海关总署公告2024年第6号）、《商务部等5部门关于进一步做好二手车出口工作的通知》（商贸发〔2024〕25号）</w:t>
      </w:r>
      <w:r>
        <w:rPr>
          <w:rFonts w:hint="eastAsia"/>
          <w:lang w:eastAsia="zh-CN"/>
        </w:rPr>
        <w:t>、</w:t>
      </w:r>
      <w:r>
        <w:rPr>
          <w:rFonts w:hint="eastAsia"/>
        </w:rPr>
        <w:t>《武汉市外经贸发展专项资金管理办法》(武商务〔2024〕55号)</w:t>
      </w:r>
      <w:r>
        <w:rPr>
          <w:rFonts w:hint="eastAsia"/>
          <w:lang w:eastAsia="zh-CN"/>
        </w:rPr>
        <w:t>、《市财政局</w:t>
      </w:r>
      <w:r>
        <w:rPr>
          <w:rFonts w:hint="eastAsia"/>
          <w:lang w:val="en-US" w:eastAsia="zh-CN"/>
        </w:rPr>
        <w:t>市商务局关于下达2024年市级外经贸发展</w:t>
      </w:r>
      <w:r>
        <w:rPr>
          <w:rFonts w:hint="eastAsia"/>
          <w:highlight w:val="none"/>
          <w:lang w:val="en-US" w:eastAsia="zh-CN"/>
        </w:rPr>
        <w:t>专项资金的通知</w:t>
      </w:r>
      <w:r>
        <w:rPr>
          <w:rFonts w:hint="eastAsia"/>
          <w:highlight w:val="none"/>
          <w:lang w:eastAsia="zh-CN"/>
        </w:rPr>
        <w:t>》（武财产</w:t>
      </w:r>
      <w:r>
        <w:rPr>
          <w:rFonts w:hint="eastAsia"/>
          <w:highlight w:val="none"/>
        </w:rPr>
        <w:t>〔2024〕5</w:t>
      </w:r>
      <w:r>
        <w:rPr>
          <w:rFonts w:hint="eastAsia"/>
          <w:highlight w:val="none"/>
          <w:lang w:val="en-US" w:eastAsia="zh-CN"/>
        </w:rPr>
        <w:t>79</w:t>
      </w:r>
      <w:r>
        <w:rPr>
          <w:rFonts w:hint="eastAsia"/>
          <w:highlight w:val="none"/>
        </w:rPr>
        <w:t>号</w:t>
      </w:r>
      <w:r>
        <w:rPr>
          <w:rFonts w:hint="eastAsia"/>
          <w:highlight w:val="none"/>
          <w:lang w:eastAsia="zh-CN"/>
        </w:rPr>
        <w:t>）等相关规定，结合我区实际，</w:t>
      </w:r>
      <w:r>
        <w:rPr>
          <w:rFonts w:hint="eastAsia"/>
          <w:highlight w:val="none"/>
        </w:rPr>
        <w:t>特制定本</w:t>
      </w:r>
      <w:r>
        <w:rPr>
          <w:rFonts w:hint="eastAsia"/>
          <w:highlight w:val="none"/>
          <w:lang w:eastAsia="zh-CN"/>
        </w:rPr>
        <w:t>细则</w:t>
      </w:r>
      <w:r>
        <w:rPr>
          <w:rFonts w:hint="eastAsia"/>
          <w:highlight w:val="none"/>
        </w:rPr>
        <w:t>。</w:t>
      </w:r>
    </w:p>
    <w:p w14:paraId="59D191AE">
      <w:pPr>
        <w:pageBreakBefore w:val="0"/>
        <w:widowControl w:val="0"/>
        <w:numPr>
          <w:ilvl w:val="0"/>
          <w:numId w:val="2"/>
        </w:numPr>
        <w:tabs>
          <w:tab w:val="left" w:pos="0"/>
        </w:tabs>
        <w:kinsoku/>
        <w:wordWrap/>
        <w:autoSpaceDE/>
        <w:autoSpaceDN/>
        <w:bidi w:val="0"/>
        <w:snapToGrid/>
        <w:spacing w:line="600" w:lineRule="exact"/>
        <w:ind w:left="0" w:leftChars="0" w:firstLine="567" w:firstLineChars="0"/>
        <w:textAlignment w:val="auto"/>
        <w:rPr>
          <w:rFonts w:hint="eastAsia"/>
          <w:highlight w:val="none"/>
        </w:rPr>
      </w:pPr>
      <w:r>
        <w:rPr>
          <w:rFonts w:hint="eastAsia"/>
          <w:highlight w:val="none"/>
        </w:rPr>
        <w:t>内外贸一体化专项资金</w:t>
      </w:r>
      <w:r>
        <w:rPr>
          <w:rFonts w:hint="eastAsia"/>
          <w:highlight w:val="none"/>
          <w:lang w:eastAsia="zh-CN"/>
        </w:rPr>
        <w:t>（以下简称“专项资金”）是指区级财政预算安排，适用于支持汉阳区外贸促稳提质，鼓励汉阳区企业转型升级，扩大存量企业规模发展，推动外贸经济高质量发展的专项资金。</w:t>
      </w:r>
      <w:r>
        <w:rPr>
          <w:rFonts w:hint="eastAsia"/>
          <w:highlight w:val="none"/>
        </w:rPr>
        <w:t>全年</w:t>
      </w:r>
      <w:r>
        <w:rPr>
          <w:rFonts w:hint="eastAsia"/>
          <w:highlight w:val="none"/>
          <w:lang w:eastAsia="zh-CN"/>
        </w:rPr>
        <w:t>支持金额</w:t>
      </w:r>
      <w:r>
        <w:rPr>
          <w:rFonts w:hint="eastAsia"/>
          <w:highlight w:val="none"/>
        </w:rPr>
        <w:t>最高不超过800万元，若当年通过审核项目拟支持金额超过年度资金预算时，采取等比例下调方式执行。</w:t>
      </w:r>
    </w:p>
    <w:p w14:paraId="48BA0E2B">
      <w:pPr>
        <w:pageBreakBefore w:val="0"/>
        <w:widowControl w:val="0"/>
        <w:numPr>
          <w:ilvl w:val="0"/>
          <w:numId w:val="2"/>
        </w:numPr>
        <w:tabs>
          <w:tab w:val="left" w:pos="0"/>
        </w:tabs>
        <w:kinsoku/>
        <w:wordWrap/>
        <w:autoSpaceDE/>
        <w:autoSpaceDN/>
        <w:bidi w:val="0"/>
        <w:snapToGrid/>
        <w:spacing w:line="600" w:lineRule="exact"/>
        <w:ind w:left="0" w:leftChars="0" w:firstLine="567" w:firstLineChars="0"/>
        <w:textAlignment w:val="auto"/>
      </w:pPr>
      <w:r>
        <w:rPr>
          <w:rFonts w:hint="eastAsia"/>
          <w:lang w:eastAsia="zh-CN"/>
        </w:rPr>
        <w:t>本细则中的“专项资金”包含市级外经贸发展专项资金分配的资金及区级财政支持汉阳区外贸企业发展的专项资金。专项资金使用按照资金预算总额控制统筹安排。</w:t>
      </w:r>
    </w:p>
    <w:p w14:paraId="7F58D903">
      <w:pPr>
        <w:pStyle w:val="3"/>
        <w:pageBreakBefore w:val="0"/>
        <w:widowControl w:val="0"/>
        <w:numPr>
          <w:ilvl w:val="0"/>
          <w:numId w:val="1"/>
        </w:numPr>
        <w:kinsoku/>
        <w:wordWrap/>
        <w:autoSpaceDE/>
        <w:autoSpaceDN/>
        <w:bidi w:val="0"/>
        <w:snapToGrid/>
        <w:spacing w:beforeLines="0" w:afterLines="0" w:line="600" w:lineRule="exact"/>
        <w:jc w:val="center"/>
        <w:textAlignment w:val="auto"/>
        <w:rPr>
          <w:rFonts w:hint="eastAsia"/>
          <w:b/>
          <w:bCs/>
          <w:lang w:eastAsia="zh-CN"/>
        </w:rPr>
      </w:pPr>
      <w:r>
        <w:rPr>
          <w:rFonts w:hint="eastAsia"/>
          <w:b/>
          <w:bCs/>
          <w:lang w:eastAsia="zh-CN"/>
        </w:rPr>
        <w:t>管理部门和职责分工</w:t>
      </w:r>
    </w:p>
    <w:p w14:paraId="02ACCFC4">
      <w:pPr>
        <w:pageBreakBefore w:val="0"/>
        <w:widowControl w:val="0"/>
        <w:numPr>
          <w:ilvl w:val="0"/>
          <w:numId w:val="2"/>
        </w:numPr>
        <w:tabs>
          <w:tab w:val="left" w:pos="0"/>
        </w:tabs>
        <w:kinsoku/>
        <w:wordWrap/>
        <w:autoSpaceDE/>
        <w:autoSpaceDN/>
        <w:bidi w:val="0"/>
        <w:snapToGrid/>
        <w:spacing w:line="600" w:lineRule="exact"/>
        <w:ind w:left="0" w:leftChars="0" w:firstLine="567" w:firstLineChars="0"/>
        <w:textAlignment w:val="auto"/>
        <w:rPr>
          <w:rFonts w:hint="eastAsia"/>
        </w:rPr>
      </w:pPr>
      <w:r>
        <w:rPr>
          <w:rFonts w:hint="eastAsia"/>
        </w:rPr>
        <w:t>内外贸一体化专项资金</w:t>
      </w:r>
      <w:r>
        <w:rPr>
          <w:rFonts w:hint="eastAsia"/>
          <w:lang w:eastAsia="zh-CN"/>
        </w:rPr>
        <w:t>的管理由区财政局、区商务局共同负责。</w:t>
      </w:r>
    </w:p>
    <w:p w14:paraId="62B03C81">
      <w:pPr>
        <w:pageBreakBefore w:val="0"/>
        <w:widowControl w:val="0"/>
        <w:numPr>
          <w:ilvl w:val="0"/>
          <w:numId w:val="2"/>
        </w:numPr>
        <w:tabs>
          <w:tab w:val="left" w:pos="0"/>
        </w:tabs>
        <w:kinsoku/>
        <w:wordWrap/>
        <w:autoSpaceDE/>
        <w:autoSpaceDN/>
        <w:bidi w:val="0"/>
        <w:snapToGrid/>
        <w:spacing w:line="600" w:lineRule="exact"/>
        <w:ind w:left="0" w:leftChars="0" w:firstLine="567" w:firstLineChars="0"/>
        <w:textAlignment w:val="auto"/>
      </w:pPr>
      <w:r>
        <w:rPr>
          <w:rFonts w:hint="eastAsia"/>
          <w:lang w:eastAsia="zh-CN"/>
        </w:rPr>
        <w:t>区财政局负责专项资金预算的编审、批复和资金调度、拨付与统筹安排使用等管理工作。</w:t>
      </w:r>
    </w:p>
    <w:p w14:paraId="5E7E9A58">
      <w:pPr>
        <w:pageBreakBefore w:val="0"/>
        <w:widowControl w:val="0"/>
        <w:numPr>
          <w:ilvl w:val="0"/>
          <w:numId w:val="2"/>
        </w:numPr>
        <w:tabs>
          <w:tab w:val="left" w:pos="0"/>
        </w:tabs>
        <w:kinsoku/>
        <w:wordWrap/>
        <w:autoSpaceDE/>
        <w:autoSpaceDN/>
        <w:bidi w:val="0"/>
        <w:snapToGrid/>
        <w:spacing w:line="600" w:lineRule="exact"/>
        <w:ind w:left="0" w:leftChars="0" w:firstLine="567" w:firstLineChars="0"/>
        <w:textAlignment w:val="auto"/>
        <w:rPr>
          <w:rFonts w:hint="eastAsia"/>
        </w:rPr>
      </w:pPr>
      <w:r>
        <w:rPr>
          <w:rFonts w:hint="eastAsia"/>
          <w:lang w:eastAsia="zh-CN"/>
        </w:rPr>
        <w:t>区</w:t>
      </w:r>
      <w:r>
        <w:rPr>
          <w:rFonts w:hint="eastAsia"/>
        </w:rPr>
        <w:t>商务局负责</w:t>
      </w:r>
      <w:r>
        <w:rPr>
          <w:rFonts w:hint="eastAsia"/>
          <w:lang w:eastAsia="zh-CN"/>
        </w:rPr>
        <w:t>专项</w:t>
      </w:r>
      <w:r>
        <w:rPr>
          <w:rFonts w:hint="eastAsia"/>
        </w:rPr>
        <w:t>资金的组织实施、</w:t>
      </w:r>
      <w:r>
        <w:rPr>
          <w:rFonts w:hint="eastAsia"/>
          <w:lang w:eastAsia="zh-CN"/>
        </w:rPr>
        <w:t>开展项目评审，审核申报单位资料，项目与外贸发展的关联度，确定资金支持方案、监督及绩效评价</w:t>
      </w:r>
      <w:r>
        <w:rPr>
          <w:rFonts w:hint="eastAsia"/>
        </w:rPr>
        <w:t>等工作。</w:t>
      </w:r>
    </w:p>
    <w:p w14:paraId="7B764FD6">
      <w:pPr>
        <w:pageBreakBefore w:val="0"/>
        <w:widowControl w:val="0"/>
        <w:numPr>
          <w:ilvl w:val="0"/>
          <w:numId w:val="2"/>
        </w:numPr>
        <w:tabs>
          <w:tab w:val="left" w:pos="0"/>
        </w:tabs>
        <w:kinsoku/>
        <w:wordWrap/>
        <w:autoSpaceDE/>
        <w:autoSpaceDN/>
        <w:bidi w:val="0"/>
        <w:snapToGrid/>
        <w:spacing w:line="600" w:lineRule="exact"/>
        <w:ind w:left="0" w:leftChars="0" w:firstLine="567" w:firstLineChars="0"/>
        <w:textAlignment w:val="auto"/>
        <w:rPr>
          <w:rFonts w:hint="eastAsia"/>
        </w:rPr>
      </w:pPr>
      <w:r>
        <w:rPr>
          <w:rFonts w:hint="eastAsia"/>
          <w:lang w:eastAsia="zh-CN"/>
        </w:rPr>
        <w:t>区商务局、区财政局对专项资金使用情况进行总结，并进行绩效自评。总结及评价报告于次年</w:t>
      </w:r>
      <w:r>
        <w:rPr>
          <w:rFonts w:hint="eastAsia"/>
          <w:lang w:val="en-US" w:eastAsia="zh-CN"/>
        </w:rPr>
        <w:t>3月底联合行文上报市商务局、市财政局。</w:t>
      </w:r>
    </w:p>
    <w:p w14:paraId="5D8FA807">
      <w:pPr>
        <w:pageBreakBefore w:val="0"/>
        <w:widowControl w:val="0"/>
        <w:numPr>
          <w:ilvl w:val="0"/>
          <w:numId w:val="2"/>
        </w:numPr>
        <w:tabs>
          <w:tab w:val="left" w:pos="0"/>
        </w:tabs>
        <w:kinsoku/>
        <w:wordWrap/>
        <w:autoSpaceDE/>
        <w:autoSpaceDN/>
        <w:bidi w:val="0"/>
        <w:snapToGrid/>
        <w:spacing w:line="600" w:lineRule="exact"/>
        <w:ind w:left="0" w:leftChars="0" w:firstLine="567" w:firstLineChars="0"/>
        <w:textAlignment w:val="auto"/>
        <w:rPr>
          <w:rFonts w:hint="eastAsia"/>
        </w:rPr>
      </w:pPr>
      <w:r>
        <w:rPr>
          <w:rFonts w:hint="eastAsia"/>
        </w:rPr>
        <w:t>各</w:t>
      </w:r>
      <w:r>
        <w:rPr>
          <w:rFonts w:hint="eastAsia"/>
          <w:lang w:eastAsia="zh-CN"/>
        </w:rPr>
        <w:t>街道</w:t>
      </w:r>
      <w:r>
        <w:rPr>
          <w:rFonts w:hint="eastAsia"/>
          <w:lang w:val="en-US" w:eastAsia="zh-CN"/>
        </w:rPr>
        <w:t>&lt;</w:t>
      </w:r>
      <w:r>
        <w:rPr>
          <w:rFonts w:hint="eastAsia"/>
          <w:lang w:eastAsia="zh-CN"/>
        </w:rPr>
        <w:t>管委会</w:t>
      </w:r>
      <w:r>
        <w:rPr>
          <w:rFonts w:hint="eastAsia"/>
          <w:lang w:val="en-US" w:eastAsia="zh-CN"/>
        </w:rPr>
        <w:t>&gt;</w:t>
      </w:r>
      <w:r>
        <w:rPr>
          <w:rFonts w:hint="eastAsia"/>
        </w:rPr>
        <w:t>负责组织本</w:t>
      </w:r>
      <w:r>
        <w:rPr>
          <w:rFonts w:hint="eastAsia"/>
          <w:lang w:eastAsia="zh-CN"/>
        </w:rPr>
        <w:t>辖区</w:t>
      </w:r>
      <w:r>
        <w:rPr>
          <w:rFonts w:hint="eastAsia"/>
        </w:rPr>
        <w:t>的项目申报、初审、监督等工作。</w:t>
      </w:r>
    </w:p>
    <w:p w14:paraId="31DC4736">
      <w:pPr>
        <w:pStyle w:val="3"/>
        <w:pageBreakBefore w:val="0"/>
        <w:widowControl w:val="0"/>
        <w:numPr>
          <w:ilvl w:val="0"/>
          <w:numId w:val="1"/>
        </w:numPr>
        <w:kinsoku/>
        <w:wordWrap/>
        <w:autoSpaceDE/>
        <w:autoSpaceDN/>
        <w:bidi w:val="0"/>
        <w:snapToGrid/>
        <w:spacing w:beforeLines="0" w:afterLines="0" w:line="600" w:lineRule="exact"/>
        <w:jc w:val="center"/>
        <w:textAlignment w:val="auto"/>
        <w:rPr>
          <w:rFonts w:hint="eastAsia"/>
          <w:b/>
          <w:bCs/>
          <w:lang w:eastAsia="zh-CN"/>
        </w:rPr>
      </w:pPr>
      <w:r>
        <w:rPr>
          <w:rFonts w:hint="eastAsia"/>
          <w:b/>
          <w:bCs/>
          <w:lang w:eastAsia="zh-CN"/>
        </w:rPr>
        <w:t>支持对象</w:t>
      </w:r>
    </w:p>
    <w:p w14:paraId="7973AC9D">
      <w:pPr>
        <w:pageBreakBefore w:val="0"/>
        <w:widowControl w:val="0"/>
        <w:numPr>
          <w:ilvl w:val="0"/>
          <w:numId w:val="2"/>
        </w:numPr>
        <w:tabs>
          <w:tab w:val="left" w:pos="0"/>
        </w:tabs>
        <w:kinsoku/>
        <w:wordWrap/>
        <w:autoSpaceDE/>
        <w:autoSpaceDN/>
        <w:bidi w:val="0"/>
        <w:snapToGrid/>
        <w:spacing w:line="600" w:lineRule="exact"/>
        <w:ind w:left="0" w:leftChars="0" w:firstLine="567" w:firstLineChars="0"/>
        <w:textAlignment w:val="auto"/>
        <w:rPr>
          <w:rFonts w:hint="eastAsia"/>
        </w:rPr>
      </w:pPr>
      <w:r>
        <w:rPr>
          <w:rFonts w:hint="eastAsia"/>
        </w:rPr>
        <w:t>专项资金支持对象需满足以下基本条件：</w:t>
      </w:r>
    </w:p>
    <w:p w14:paraId="0CAFCE5D">
      <w:pPr>
        <w:pageBreakBefore w:val="0"/>
        <w:widowControl w:val="0"/>
        <w:numPr>
          <w:ilvl w:val="0"/>
          <w:numId w:val="3"/>
        </w:numPr>
        <w:kinsoku/>
        <w:wordWrap/>
        <w:autoSpaceDE/>
        <w:autoSpaceDN/>
        <w:bidi w:val="0"/>
        <w:snapToGrid/>
        <w:spacing w:line="600" w:lineRule="exact"/>
        <w:textAlignment w:val="auto"/>
        <w:rPr>
          <w:rFonts w:hint="eastAsia"/>
        </w:rPr>
      </w:pPr>
      <w:r>
        <w:rPr>
          <w:rFonts w:hint="eastAsia"/>
        </w:rPr>
        <w:t>具有独立法人资格或具有相关资质的企业及机构</w:t>
      </w:r>
      <w:r>
        <w:rPr>
          <w:rFonts w:hint="eastAsia"/>
          <w:lang w:eastAsia="zh-CN"/>
        </w:rPr>
        <w:t>。</w:t>
      </w:r>
    </w:p>
    <w:p w14:paraId="625C1D31">
      <w:pPr>
        <w:pageBreakBefore w:val="0"/>
        <w:widowControl w:val="0"/>
        <w:numPr>
          <w:ilvl w:val="0"/>
          <w:numId w:val="3"/>
        </w:numPr>
        <w:kinsoku/>
        <w:wordWrap/>
        <w:autoSpaceDE/>
        <w:autoSpaceDN/>
        <w:bidi w:val="0"/>
        <w:snapToGrid/>
        <w:spacing w:line="600" w:lineRule="exact"/>
        <w:textAlignment w:val="auto"/>
        <w:rPr>
          <w:rFonts w:hint="eastAsia"/>
        </w:rPr>
      </w:pPr>
      <w:r>
        <w:rPr>
          <w:rFonts w:hint="eastAsia"/>
          <w:lang w:eastAsia="zh-CN"/>
        </w:rPr>
        <w:t>具有健全的财务管理制度。</w:t>
      </w:r>
    </w:p>
    <w:p w14:paraId="22BE44D1">
      <w:pPr>
        <w:pageBreakBefore w:val="0"/>
        <w:widowControl w:val="0"/>
        <w:numPr>
          <w:ilvl w:val="0"/>
          <w:numId w:val="3"/>
        </w:numPr>
        <w:kinsoku/>
        <w:wordWrap/>
        <w:autoSpaceDE/>
        <w:autoSpaceDN/>
        <w:bidi w:val="0"/>
        <w:snapToGrid/>
        <w:spacing w:line="600" w:lineRule="exact"/>
        <w:textAlignment w:val="auto"/>
        <w:rPr>
          <w:rFonts w:hint="eastAsia"/>
        </w:rPr>
      </w:pPr>
      <w:r>
        <w:rPr>
          <w:rFonts w:hint="eastAsia"/>
        </w:rPr>
        <w:t>申报企业诚信合规经营，</w:t>
      </w:r>
      <w:r>
        <w:rPr>
          <w:rFonts w:hint="eastAsia"/>
          <w:lang w:eastAsia="zh-CN"/>
        </w:rPr>
        <w:t>近三年无不良信用记录（会计信用、纳税信用、银行征信等），</w:t>
      </w:r>
      <w:r>
        <w:rPr>
          <w:rFonts w:hint="eastAsia"/>
          <w:lang w:val="en-US" w:eastAsia="zh-CN"/>
        </w:rPr>
        <w:t>无违法违规，</w:t>
      </w:r>
      <w:r>
        <w:rPr>
          <w:rFonts w:hint="eastAsia"/>
        </w:rPr>
        <w:t>未拖欠应缴还财政资金，未被“信用中国”列入失信被执行人名单、严重违法失信企业名单、 重大税收违法信息名单；</w:t>
      </w:r>
    </w:p>
    <w:p w14:paraId="042C1E08">
      <w:pPr>
        <w:pageBreakBefore w:val="0"/>
        <w:widowControl w:val="0"/>
        <w:numPr>
          <w:ilvl w:val="0"/>
          <w:numId w:val="3"/>
        </w:numPr>
        <w:kinsoku/>
        <w:wordWrap/>
        <w:autoSpaceDE/>
        <w:autoSpaceDN/>
        <w:bidi w:val="0"/>
        <w:snapToGrid/>
        <w:spacing w:line="600" w:lineRule="exact"/>
        <w:textAlignment w:val="auto"/>
        <w:rPr>
          <w:rFonts w:hint="eastAsia"/>
        </w:rPr>
      </w:pPr>
      <w:r>
        <w:rPr>
          <w:rFonts w:hint="eastAsia"/>
        </w:rPr>
        <w:t>其他按规定应满足的条件。</w:t>
      </w:r>
    </w:p>
    <w:p w14:paraId="571BB1BD">
      <w:pPr>
        <w:pStyle w:val="3"/>
        <w:pageBreakBefore w:val="0"/>
        <w:widowControl w:val="0"/>
        <w:numPr>
          <w:ilvl w:val="0"/>
          <w:numId w:val="1"/>
        </w:numPr>
        <w:kinsoku/>
        <w:wordWrap/>
        <w:autoSpaceDE/>
        <w:autoSpaceDN/>
        <w:bidi w:val="0"/>
        <w:snapToGrid/>
        <w:spacing w:beforeLines="0" w:afterLines="0" w:line="600" w:lineRule="exact"/>
        <w:jc w:val="center"/>
        <w:textAlignment w:val="auto"/>
        <w:rPr>
          <w:rFonts w:hint="eastAsia"/>
          <w:b/>
          <w:bCs/>
          <w:lang w:eastAsia="zh-CN"/>
        </w:rPr>
      </w:pPr>
      <w:r>
        <w:rPr>
          <w:rFonts w:hint="eastAsia"/>
          <w:b/>
          <w:bCs/>
          <w:lang w:eastAsia="zh-CN"/>
        </w:rPr>
        <w:t>支持范围、内容及标准</w:t>
      </w:r>
    </w:p>
    <w:p w14:paraId="538526B7">
      <w:pPr>
        <w:pageBreakBefore w:val="0"/>
        <w:widowControl w:val="0"/>
        <w:numPr>
          <w:ilvl w:val="0"/>
          <w:numId w:val="2"/>
        </w:numPr>
        <w:tabs>
          <w:tab w:val="left" w:pos="0"/>
        </w:tabs>
        <w:kinsoku/>
        <w:wordWrap/>
        <w:autoSpaceDE/>
        <w:autoSpaceDN/>
        <w:bidi w:val="0"/>
        <w:snapToGrid/>
        <w:spacing w:line="600" w:lineRule="exact"/>
        <w:ind w:left="0" w:leftChars="0" w:firstLine="567" w:firstLineChars="0"/>
        <w:textAlignment w:val="auto"/>
        <w:rPr>
          <w:rFonts w:hint="eastAsia"/>
          <w:highlight w:val="none"/>
          <w:lang w:eastAsia="zh-CN"/>
        </w:rPr>
      </w:pPr>
      <w:r>
        <w:rPr>
          <w:rFonts w:hint="default" w:ascii="Times New Roman" w:hAnsi="Times New Roman" w:eastAsia="仿宋_GB2312" w:cs="Times New Roman"/>
          <w:kern w:val="32"/>
          <w:sz w:val="32"/>
          <w:szCs w:val="32"/>
          <w:highlight w:val="none"/>
          <w:u w:val="none"/>
        </w:rPr>
        <w:t>资金主要采取直接补助和以奖代补等支持方式。同一项目原则上只能采取一种支持方式。对当年已获得中央、省</w:t>
      </w:r>
      <w:r>
        <w:rPr>
          <w:rFonts w:hint="eastAsia" w:cs="Times New Roman"/>
          <w:kern w:val="32"/>
          <w:sz w:val="32"/>
          <w:szCs w:val="32"/>
          <w:highlight w:val="none"/>
          <w:u w:val="none"/>
          <w:lang w:eastAsia="zh-CN"/>
        </w:rPr>
        <w:t>、</w:t>
      </w:r>
      <w:r>
        <w:rPr>
          <w:rFonts w:hint="eastAsia" w:cs="Times New Roman"/>
          <w:kern w:val="32"/>
          <w:sz w:val="32"/>
          <w:szCs w:val="32"/>
          <w:highlight w:val="none"/>
          <w:u w:val="none"/>
          <w:lang w:val="en-US" w:eastAsia="zh-CN"/>
        </w:rPr>
        <w:t>市</w:t>
      </w:r>
      <w:r>
        <w:rPr>
          <w:rFonts w:hint="default" w:ascii="Times New Roman" w:hAnsi="Times New Roman" w:eastAsia="仿宋_GB2312" w:cs="Times New Roman"/>
          <w:kern w:val="32"/>
          <w:sz w:val="32"/>
          <w:szCs w:val="32"/>
          <w:highlight w:val="none"/>
          <w:u w:val="none"/>
        </w:rPr>
        <w:t>级外经贸发展专项资金及</w:t>
      </w:r>
      <w:r>
        <w:rPr>
          <w:rFonts w:hint="eastAsia" w:cs="Times New Roman"/>
          <w:kern w:val="32"/>
          <w:sz w:val="32"/>
          <w:szCs w:val="32"/>
          <w:highlight w:val="none"/>
          <w:u w:val="none"/>
          <w:lang w:val="en-US" w:eastAsia="zh-CN"/>
        </w:rPr>
        <w:t>区</w:t>
      </w:r>
      <w:r>
        <w:rPr>
          <w:rFonts w:hint="default" w:ascii="Times New Roman" w:hAnsi="Times New Roman" w:eastAsia="仿宋_GB2312" w:cs="Times New Roman"/>
          <w:kern w:val="32"/>
          <w:sz w:val="32"/>
          <w:szCs w:val="32"/>
          <w:highlight w:val="none"/>
          <w:u w:val="none"/>
        </w:rPr>
        <w:t>级其他财政专项资金支持的项目，原则上不再予以支持。</w:t>
      </w:r>
    </w:p>
    <w:p w14:paraId="5737E43A">
      <w:pPr>
        <w:pageBreakBefore w:val="0"/>
        <w:widowControl w:val="0"/>
        <w:numPr>
          <w:ilvl w:val="0"/>
          <w:numId w:val="2"/>
        </w:numPr>
        <w:tabs>
          <w:tab w:val="left" w:pos="0"/>
        </w:tabs>
        <w:kinsoku/>
        <w:wordWrap/>
        <w:autoSpaceDE/>
        <w:autoSpaceDN/>
        <w:bidi w:val="0"/>
        <w:snapToGrid/>
        <w:spacing w:line="600" w:lineRule="exact"/>
        <w:ind w:left="0" w:leftChars="0" w:firstLine="567" w:firstLineChars="0"/>
        <w:textAlignment w:val="auto"/>
        <w:rPr>
          <w:rFonts w:hint="eastAsia"/>
        </w:rPr>
      </w:pPr>
      <w:r>
        <w:rPr>
          <w:rFonts w:hint="eastAsia"/>
          <w:highlight w:val="none"/>
        </w:rPr>
        <w:t>支持外贸龙头企业培育，扩大</w:t>
      </w:r>
      <w:r>
        <w:rPr>
          <w:rFonts w:hint="eastAsia"/>
          <w:highlight w:val="none"/>
          <w:lang w:val="en-US" w:eastAsia="zh-CN"/>
        </w:rPr>
        <w:t>进</w:t>
      </w:r>
      <w:r>
        <w:rPr>
          <w:rFonts w:hint="eastAsia"/>
          <w:highlight w:val="none"/>
        </w:rPr>
        <w:t>出口规模</w:t>
      </w:r>
      <w:r>
        <w:rPr>
          <w:rFonts w:hint="eastAsia"/>
          <w:highlight w:val="none"/>
          <w:lang w:eastAsia="zh-CN"/>
        </w:rPr>
        <w:t>（本政策</w:t>
      </w:r>
      <w:r>
        <w:rPr>
          <w:rFonts w:hint="eastAsia"/>
          <w:highlight w:val="none"/>
          <w:lang w:val="en-US" w:eastAsia="zh-CN"/>
        </w:rPr>
        <w:t>与</w:t>
      </w:r>
      <w:r>
        <w:rPr>
          <w:rFonts w:hint="eastAsia"/>
          <w:highlight w:val="none"/>
          <w:lang w:eastAsia="zh-CN"/>
        </w:rPr>
        <w:t>第十</w:t>
      </w:r>
      <w:r>
        <w:rPr>
          <w:rFonts w:hint="eastAsia"/>
          <w:highlight w:val="none"/>
          <w:lang w:val="en-US" w:eastAsia="zh-CN"/>
        </w:rPr>
        <w:t>二</w:t>
      </w:r>
      <w:r>
        <w:rPr>
          <w:rFonts w:hint="eastAsia"/>
          <w:highlight w:val="none"/>
          <w:lang w:eastAsia="zh-CN"/>
        </w:rPr>
        <w:t>条政策不可</w:t>
      </w:r>
      <w:r>
        <w:rPr>
          <w:rFonts w:hint="eastAsia"/>
          <w:highlight w:val="none"/>
          <w:lang w:val="en-US" w:eastAsia="zh-CN"/>
        </w:rPr>
        <w:t>叠加</w:t>
      </w:r>
      <w:r>
        <w:rPr>
          <w:rFonts w:hint="eastAsia"/>
          <w:highlight w:val="none"/>
          <w:lang w:eastAsia="zh-CN"/>
        </w:rPr>
        <w:t>适用）。</w:t>
      </w:r>
      <w:r>
        <w:rPr>
          <w:rFonts w:hint="eastAsia"/>
          <w:highlight w:val="none"/>
          <w:lang w:val="en-US" w:eastAsia="zh-CN"/>
        </w:rPr>
        <w:t>根据企业得分</w:t>
      </w:r>
      <w:r>
        <w:rPr>
          <w:rFonts w:hint="eastAsia"/>
          <w:highlight w:val="none"/>
        </w:rPr>
        <w:t>，在外贸方面发生的费用予以支持，单个企业支持上限</w:t>
      </w:r>
      <w:r>
        <w:rPr>
          <w:rFonts w:hint="eastAsia"/>
        </w:rPr>
        <w:t>为</w:t>
      </w:r>
      <w:r>
        <w:rPr>
          <w:rFonts w:hint="eastAsia"/>
          <w:lang w:val="en-US" w:eastAsia="zh-CN"/>
        </w:rPr>
        <w:t>2</w:t>
      </w:r>
      <w:r>
        <w:rPr>
          <w:rFonts w:hint="eastAsia"/>
        </w:rPr>
        <w:t>00万元。</w:t>
      </w:r>
    </w:p>
    <w:tbl>
      <w:tblPr>
        <w:tblStyle w:val="4"/>
        <w:tblW w:w="84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96"/>
        <w:gridCol w:w="856"/>
        <w:gridCol w:w="4369"/>
        <w:gridCol w:w="1739"/>
      </w:tblGrid>
      <w:tr w14:paraId="51A31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8460" w:type="dxa"/>
            <w:gridSpan w:val="4"/>
            <w:tcBorders>
              <w:top w:val="nil"/>
              <w:left w:val="nil"/>
              <w:bottom w:val="nil"/>
              <w:right w:val="nil"/>
            </w:tcBorders>
            <w:shd w:val="clear" w:color="auto" w:fill="auto"/>
            <w:noWrap/>
            <w:vAlign w:val="center"/>
          </w:tcPr>
          <w:p w14:paraId="37AE5024">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Arial" w:hAnsi="Arial" w:eastAsia="黑体" w:cs="Times New Roman"/>
                <w:b/>
                <w:bCs/>
                <w:spacing w:val="-6"/>
                <w:kern w:val="2"/>
                <w:sz w:val="32"/>
                <w:szCs w:val="32"/>
                <w:lang w:val="en-US" w:eastAsia="zh-CN" w:bidi="ar-SA"/>
              </w:rPr>
              <w:t>汉阳区外贸企业评分细则</w:t>
            </w:r>
          </w:p>
        </w:tc>
      </w:tr>
      <w:tr w14:paraId="1ABAD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1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DD3FC">
            <w:pPr>
              <w:pageBreakBefore w:val="0"/>
              <w:widowControl w:val="0"/>
              <w:numPr>
                <w:ilvl w:val="0"/>
                <w:numId w:val="0"/>
              </w:numPr>
              <w:kinsoku/>
              <w:wordWrap/>
              <w:autoSpaceDE/>
              <w:autoSpaceDN/>
              <w:bidi w:val="0"/>
              <w:snapToGrid/>
              <w:spacing w:line="600" w:lineRule="exact"/>
              <w:ind w:left="0" w:leftChars="0" w:right="0" w:rightChars="0" w:firstLine="0" w:firstLineChars="0"/>
              <w:jc w:val="center"/>
              <w:textAlignment w:val="auto"/>
              <w:rPr>
                <w:rFonts w:hint="eastAsia" w:ascii="仿宋_GB2312" w:hAnsi="仿宋_GB2312" w:cs="仿宋_GB2312"/>
                <w:i w:val="0"/>
                <w:iCs w:val="0"/>
                <w:caps w:val="0"/>
                <w:color w:val="333333"/>
                <w:spacing w:val="0"/>
                <w:sz w:val="30"/>
                <w:szCs w:val="30"/>
                <w:highlight w:val="none"/>
                <w:u w:val="none"/>
                <w:shd w:val="clear" w:color="auto" w:fill="FFFFFF"/>
                <w:vertAlign w:val="baseline"/>
                <w:lang w:val="en-US" w:eastAsia="zh-CN"/>
              </w:rPr>
            </w:pPr>
            <w:r>
              <w:rPr>
                <w:rFonts w:hint="eastAsia" w:ascii="仿宋_GB2312" w:hAnsi="仿宋_GB2312" w:cs="仿宋_GB2312"/>
                <w:i w:val="0"/>
                <w:iCs w:val="0"/>
                <w:caps w:val="0"/>
                <w:color w:val="333333"/>
                <w:spacing w:val="0"/>
                <w:sz w:val="30"/>
                <w:szCs w:val="30"/>
                <w:highlight w:val="none"/>
                <w:u w:val="none"/>
                <w:shd w:val="clear" w:color="auto" w:fill="FFFFFF"/>
                <w:vertAlign w:val="baseline"/>
                <w:lang w:val="en-US" w:eastAsia="zh-CN"/>
              </w:rPr>
              <w:t>评分指标</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33767">
            <w:pPr>
              <w:pageBreakBefore w:val="0"/>
              <w:widowControl w:val="0"/>
              <w:numPr>
                <w:ilvl w:val="0"/>
                <w:numId w:val="0"/>
              </w:numPr>
              <w:kinsoku/>
              <w:wordWrap/>
              <w:autoSpaceDE/>
              <w:autoSpaceDN/>
              <w:bidi w:val="0"/>
              <w:snapToGrid/>
              <w:spacing w:line="600" w:lineRule="exact"/>
              <w:ind w:left="0" w:leftChars="0" w:right="0" w:rightChars="0" w:firstLine="0" w:firstLineChars="0"/>
              <w:jc w:val="center"/>
              <w:textAlignment w:val="auto"/>
              <w:rPr>
                <w:rFonts w:hint="default" w:ascii="仿宋_GB2312" w:hAnsi="仿宋_GB2312" w:cs="仿宋_GB2312"/>
                <w:i w:val="0"/>
                <w:iCs w:val="0"/>
                <w:caps w:val="0"/>
                <w:color w:val="333333"/>
                <w:spacing w:val="0"/>
                <w:sz w:val="30"/>
                <w:szCs w:val="30"/>
                <w:highlight w:val="none"/>
                <w:u w:val="none"/>
                <w:shd w:val="clear" w:color="auto" w:fill="FFFFFF"/>
                <w:vertAlign w:val="baseline"/>
                <w:lang w:val="en-US" w:eastAsia="zh-CN"/>
              </w:rPr>
            </w:pPr>
            <w:r>
              <w:rPr>
                <w:rFonts w:hint="eastAsia" w:ascii="仿宋_GB2312" w:hAnsi="仿宋_GB2312" w:cs="仿宋_GB2312"/>
                <w:i w:val="0"/>
                <w:iCs w:val="0"/>
                <w:caps w:val="0"/>
                <w:color w:val="333333"/>
                <w:spacing w:val="0"/>
                <w:sz w:val="30"/>
                <w:szCs w:val="30"/>
                <w:highlight w:val="none"/>
                <w:u w:val="none"/>
                <w:shd w:val="clear" w:color="auto" w:fill="FFFFFF"/>
                <w:vertAlign w:val="baseline"/>
                <w:lang w:val="en-US" w:eastAsia="zh-CN"/>
              </w:rPr>
              <w:t>权重</w:t>
            </w:r>
          </w:p>
        </w:tc>
        <w:tc>
          <w:tcPr>
            <w:tcW w:w="4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F84D2">
            <w:pPr>
              <w:pageBreakBefore w:val="0"/>
              <w:widowControl w:val="0"/>
              <w:numPr>
                <w:ilvl w:val="0"/>
                <w:numId w:val="0"/>
              </w:numPr>
              <w:kinsoku/>
              <w:wordWrap/>
              <w:autoSpaceDE/>
              <w:autoSpaceDN/>
              <w:bidi w:val="0"/>
              <w:snapToGrid/>
              <w:spacing w:line="600" w:lineRule="exact"/>
              <w:ind w:left="0" w:leftChars="0" w:right="0" w:rightChars="0" w:firstLine="0" w:firstLineChars="0"/>
              <w:jc w:val="center"/>
              <w:textAlignment w:val="auto"/>
              <w:rPr>
                <w:rFonts w:hint="eastAsia" w:ascii="仿宋_GB2312" w:hAnsi="仿宋_GB2312" w:cs="仿宋_GB2312"/>
                <w:i w:val="0"/>
                <w:iCs w:val="0"/>
                <w:caps w:val="0"/>
                <w:color w:val="333333"/>
                <w:spacing w:val="0"/>
                <w:sz w:val="30"/>
                <w:szCs w:val="30"/>
                <w:highlight w:val="none"/>
                <w:u w:val="none"/>
                <w:shd w:val="clear" w:color="auto" w:fill="FFFFFF"/>
                <w:vertAlign w:val="baseline"/>
                <w:lang w:val="en-US" w:eastAsia="zh-CN"/>
              </w:rPr>
            </w:pPr>
            <w:r>
              <w:rPr>
                <w:rFonts w:hint="eastAsia" w:ascii="仿宋_GB2312" w:hAnsi="仿宋_GB2312" w:cs="仿宋_GB2312"/>
                <w:i w:val="0"/>
                <w:iCs w:val="0"/>
                <w:caps w:val="0"/>
                <w:color w:val="333333"/>
                <w:spacing w:val="0"/>
                <w:sz w:val="30"/>
                <w:szCs w:val="30"/>
                <w:highlight w:val="none"/>
                <w:u w:val="none"/>
                <w:shd w:val="clear" w:color="auto" w:fill="FFFFFF"/>
                <w:vertAlign w:val="baseline"/>
                <w:lang w:val="en-US" w:eastAsia="zh-CN"/>
              </w:rPr>
              <w:t>评分办法</w:t>
            </w: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DE097">
            <w:pPr>
              <w:pageBreakBefore w:val="0"/>
              <w:widowControl w:val="0"/>
              <w:numPr>
                <w:ilvl w:val="0"/>
                <w:numId w:val="0"/>
              </w:numPr>
              <w:kinsoku/>
              <w:wordWrap/>
              <w:autoSpaceDE/>
              <w:autoSpaceDN/>
              <w:bidi w:val="0"/>
              <w:snapToGrid/>
              <w:spacing w:line="600" w:lineRule="exact"/>
              <w:ind w:left="0" w:leftChars="0" w:right="0" w:rightChars="0" w:firstLine="0" w:firstLineChars="0"/>
              <w:jc w:val="center"/>
              <w:textAlignment w:val="auto"/>
              <w:rPr>
                <w:rFonts w:hint="eastAsia" w:ascii="仿宋_GB2312" w:hAnsi="仿宋_GB2312" w:cs="仿宋_GB2312"/>
                <w:i w:val="0"/>
                <w:iCs w:val="0"/>
                <w:caps w:val="0"/>
                <w:color w:val="333333"/>
                <w:spacing w:val="0"/>
                <w:sz w:val="30"/>
                <w:szCs w:val="30"/>
                <w:highlight w:val="none"/>
                <w:u w:val="none"/>
                <w:shd w:val="clear" w:color="auto" w:fill="FFFFFF"/>
                <w:vertAlign w:val="baseline"/>
                <w:lang w:val="en-US" w:eastAsia="zh-CN"/>
              </w:rPr>
            </w:pPr>
            <w:r>
              <w:rPr>
                <w:rFonts w:hint="eastAsia" w:ascii="仿宋_GB2312" w:hAnsi="仿宋_GB2312" w:cs="仿宋_GB2312"/>
                <w:i w:val="0"/>
                <w:iCs w:val="0"/>
                <w:caps w:val="0"/>
                <w:color w:val="333333"/>
                <w:spacing w:val="0"/>
                <w:sz w:val="30"/>
                <w:szCs w:val="30"/>
                <w:highlight w:val="none"/>
                <w:u w:val="none"/>
                <w:shd w:val="clear" w:color="auto" w:fill="FFFFFF"/>
                <w:vertAlign w:val="baseline"/>
                <w:lang w:val="en-US" w:eastAsia="zh-CN"/>
              </w:rPr>
              <w:t>备注</w:t>
            </w:r>
          </w:p>
        </w:tc>
      </w:tr>
      <w:tr w14:paraId="3961D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7" w:hRule="atLeast"/>
        </w:trPr>
        <w:tc>
          <w:tcPr>
            <w:tcW w:w="1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3C2EE">
            <w:pPr>
              <w:pageBreakBefore w:val="0"/>
              <w:widowControl w:val="0"/>
              <w:numPr>
                <w:ilvl w:val="0"/>
                <w:numId w:val="0"/>
              </w:numPr>
              <w:kinsoku/>
              <w:wordWrap/>
              <w:autoSpaceDE/>
              <w:autoSpaceDN/>
              <w:bidi w:val="0"/>
              <w:snapToGrid/>
              <w:spacing w:line="600" w:lineRule="exact"/>
              <w:ind w:left="0" w:leftChars="0" w:right="0" w:rightChars="0" w:firstLine="0" w:firstLineChars="0"/>
              <w:jc w:val="center"/>
              <w:textAlignment w:val="auto"/>
              <w:rPr>
                <w:rFonts w:hint="default" w:ascii="仿宋_GB2312" w:hAnsi="仿宋_GB2312" w:cs="仿宋_GB2312"/>
                <w:i w:val="0"/>
                <w:iCs w:val="0"/>
                <w:caps w:val="0"/>
                <w:color w:val="333333"/>
                <w:spacing w:val="0"/>
                <w:sz w:val="30"/>
                <w:szCs w:val="30"/>
                <w:highlight w:val="none"/>
                <w:u w:val="none"/>
                <w:shd w:val="clear" w:color="auto" w:fill="FFFFFF"/>
                <w:vertAlign w:val="baseline"/>
                <w:lang w:val="en-US" w:eastAsia="zh-CN"/>
              </w:rPr>
            </w:pPr>
            <w:r>
              <w:rPr>
                <w:rFonts w:hint="eastAsia" w:ascii="仿宋_GB2312" w:hAnsi="仿宋_GB2312" w:cs="仿宋_GB2312"/>
                <w:i w:val="0"/>
                <w:iCs w:val="0"/>
                <w:caps w:val="0"/>
                <w:color w:val="333333"/>
                <w:spacing w:val="0"/>
                <w:sz w:val="30"/>
                <w:szCs w:val="30"/>
                <w:highlight w:val="none"/>
                <w:u w:val="none"/>
                <w:shd w:val="clear" w:color="auto" w:fill="FFFFFF"/>
                <w:vertAlign w:val="baseline"/>
                <w:lang w:val="en-US" w:eastAsia="zh-CN"/>
              </w:rPr>
              <w:t>规模效应</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B348D">
            <w:pPr>
              <w:pageBreakBefore w:val="0"/>
              <w:widowControl w:val="0"/>
              <w:numPr>
                <w:ilvl w:val="0"/>
                <w:numId w:val="0"/>
              </w:numPr>
              <w:kinsoku/>
              <w:wordWrap/>
              <w:autoSpaceDE/>
              <w:autoSpaceDN/>
              <w:bidi w:val="0"/>
              <w:snapToGrid/>
              <w:spacing w:line="600" w:lineRule="exact"/>
              <w:ind w:left="0" w:leftChars="0" w:right="0" w:rightChars="0" w:firstLine="0" w:firstLineChars="0"/>
              <w:jc w:val="center"/>
              <w:textAlignment w:val="auto"/>
              <w:rPr>
                <w:rFonts w:hint="default" w:ascii="仿宋_GB2312" w:hAnsi="仿宋_GB2312" w:cs="仿宋_GB2312"/>
                <w:i w:val="0"/>
                <w:iCs w:val="0"/>
                <w:caps w:val="0"/>
                <w:color w:val="333333"/>
                <w:spacing w:val="0"/>
                <w:sz w:val="30"/>
                <w:szCs w:val="30"/>
                <w:highlight w:val="none"/>
                <w:u w:val="none"/>
                <w:shd w:val="clear" w:color="auto" w:fill="FFFFFF"/>
                <w:vertAlign w:val="baseline"/>
                <w:lang w:val="en-US" w:eastAsia="zh-CN"/>
              </w:rPr>
            </w:pPr>
            <w:r>
              <w:rPr>
                <w:rFonts w:hint="eastAsia" w:ascii="仿宋_GB2312" w:hAnsi="仿宋_GB2312" w:cs="仿宋_GB2312"/>
                <w:i w:val="0"/>
                <w:iCs w:val="0"/>
                <w:caps w:val="0"/>
                <w:color w:val="333333"/>
                <w:spacing w:val="0"/>
                <w:sz w:val="30"/>
                <w:szCs w:val="30"/>
                <w:highlight w:val="none"/>
                <w:u w:val="none"/>
                <w:shd w:val="clear" w:color="auto" w:fill="FFFFFF"/>
                <w:vertAlign w:val="baseline"/>
                <w:lang w:val="en-US" w:eastAsia="zh-CN"/>
              </w:rPr>
              <w:t>60%</w:t>
            </w:r>
          </w:p>
        </w:tc>
        <w:tc>
          <w:tcPr>
            <w:tcW w:w="4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9E76">
            <w:pPr>
              <w:pageBreakBefore w:val="0"/>
              <w:widowControl w:val="0"/>
              <w:numPr>
                <w:ilvl w:val="0"/>
                <w:numId w:val="0"/>
              </w:numPr>
              <w:kinsoku/>
              <w:wordWrap/>
              <w:autoSpaceDE/>
              <w:autoSpaceDN/>
              <w:bidi w:val="0"/>
              <w:snapToGrid/>
              <w:spacing w:line="600" w:lineRule="exact"/>
              <w:ind w:left="0" w:leftChars="0" w:right="0" w:rightChars="0" w:firstLine="0" w:firstLineChars="0"/>
              <w:jc w:val="left"/>
              <w:textAlignment w:val="auto"/>
              <w:rPr>
                <w:rFonts w:hint="default" w:ascii="仿宋_GB2312" w:hAnsi="仿宋_GB2312" w:cs="仿宋_GB2312"/>
                <w:i w:val="0"/>
                <w:iCs w:val="0"/>
                <w:caps w:val="0"/>
                <w:color w:val="333333"/>
                <w:spacing w:val="0"/>
                <w:sz w:val="30"/>
                <w:szCs w:val="30"/>
                <w:highlight w:val="none"/>
                <w:u w:val="none"/>
                <w:shd w:val="clear" w:color="auto" w:fill="FFFFFF"/>
                <w:vertAlign w:val="baseline"/>
                <w:lang w:val="en-US" w:eastAsia="zh-CN"/>
              </w:rPr>
            </w:pPr>
            <w:r>
              <w:rPr>
                <w:rFonts w:hint="eastAsia" w:ascii="仿宋_GB2312" w:hAnsi="仿宋_GB2312" w:cs="仿宋_GB2312"/>
                <w:i w:val="0"/>
                <w:iCs w:val="0"/>
                <w:caps w:val="0"/>
                <w:color w:val="333333"/>
                <w:spacing w:val="0"/>
                <w:sz w:val="30"/>
                <w:szCs w:val="30"/>
                <w:highlight w:val="none"/>
                <w:u w:val="none"/>
                <w:shd w:val="clear" w:color="auto" w:fill="FFFFFF"/>
                <w:vertAlign w:val="baseline"/>
                <w:lang w:val="en-US" w:eastAsia="zh-CN"/>
              </w:rPr>
              <w:t>按2024年进出口规模赋分，以企业进出口额平均值为基准额得分，基准额&lt;50%，线性的分50-70分；50%-80%基准额，线性得分70-85分；80%-100%基准额，线性得分85-95分，基准额&gt;100%，线性得分95-100分。</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2BFEE">
            <w:pPr>
              <w:pageBreakBefore w:val="0"/>
              <w:widowControl w:val="0"/>
              <w:numPr>
                <w:ilvl w:val="0"/>
                <w:numId w:val="0"/>
              </w:numPr>
              <w:kinsoku/>
              <w:wordWrap/>
              <w:autoSpaceDE/>
              <w:autoSpaceDN/>
              <w:bidi w:val="0"/>
              <w:snapToGrid/>
              <w:spacing w:line="600" w:lineRule="exact"/>
              <w:ind w:left="0" w:leftChars="0" w:right="0" w:rightChars="0" w:firstLine="0" w:firstLineChars="0"/>
              <w:jc w:val="left"/>
              <w:textAlignment w:val="auto"/>
              <w:rPr>
                <w:rFonts w:hint="eastAsia" w:ascii="仿宋_GB2312" w:hAnsi="仿宋_GB2312" w:cs="仿宋_GB2312"/>
                <w:i w:val="0"/>
                <w:iCs w:val="0"/>
                <w:caps w:val="0"/>
                <w:color w:val="333333"/>
                <w:spacing w:val="0"/>
                <w:sz w:val="30"/>
                <w:szCs w:val="30"/>
                <w:highlight w:val="none"/>
                <w:u w:val="none"/>
                <w:shd w:val="clear" w:color="auto" w:fill="FFFFFF"/>
                <w:vertAlign w:val="baseline"/>
                <w:lang w:val="en-US" w:eastAsia="zh-CN"/>
              </w:rPr>
            </w:pPr>
          </w:p>
        </w:tc>
      </w:tr>
      <w:tr w14:paraId="1C414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3" w:hRule="atLeast"/>
        </w:trPr>
        <w:tc>
          <w:tcPr>
            <w:tcW w:w="1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6CB17">
            <w:pPr>
              <w:pageBreakBefore w:val="0"/>
              <w:widowControl w:val="0"/>
              <w:numPr>
                <w:ilvl w:val="0"/>
                <w:numId w:val="0"/>
              </w:numPr>
              <w:kinsoku/>
              <w:wordWrap/>
              <w:autoSpaceDE/>
              <w:autoSpaceDN/>
              <w:bidi w:val="0"/>
              <w:snapToGrid/>
              <w:spacing w:line="600" w:lineRule="exact"/>
              <w:ind w:left="0" w:leftChars="0" w:right="0" w:rightChars="0" w:firstLine="0" w:firstLineChars="0"/>
              <w:jc w:val="center"/>
              <w:textAlignment w:val="auto"/>
              <w:rPr>
                <w:rFonts w:hint="default" w:ascii="仿宋_GB2312" w:hAnsi="仿宋_GB2312" w:cs="仿宋_GB2312"/>
                <w:i w:val="0"/>
                <w:iCs w:val="0"/>
                <w:caps w:val="0"/>
                <w:color w:val="333333"/>
                <w:spacing w:val="0"/>
                <w:sz w:val="30"/>
                <w:szCs w:val="30"/>
                <w:highlight w:val="none"/>
                <w:u w:val="none"/>
                <w:shd w:val="clear" w:color="auto" w:fill="FFFFFF"/>
                <w:vertAlign w:val="baseline"/>
                <w:lang w:val="en-US" w:eastAsia="zh-CN"/>
              </w:rPr>
            </w:pPr>
            <w:r>
              <w:rPr>
                <w:rFonts w:hint="eastAsia" w:ascii="仿宋_GB2312" w:hAnsi="仿宋_GB2312" w:cs="仿宋_GB2312"/>
                <w:i w:val="0"/>
                <w:iCs w:val="0"/>
                <w:caps w:val="0"/>
                <w:color w:val="333333"/>
                <w:spacing w:val="0"/>
                <w:sz w:val="30"/>
                <w:szCs w:val="30"/>
                <w:highlight w:val="none"/>
                <w:u w:val="none"/>
                <w:shd w:val="clear" w:color="auto" w:fill="FFFFFF"/>
                <w:vertAlign w:val="baseline"/>
                <w:lang w:val="en-US" w:eastAsia="zh-CN"/>
              </w:rPr>
              <w:t>进出口 增量</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DD9CE">
            <w:pPr>
              <w:pageBreakBefore w:val="0"/>
              <w:widowControl w:val="0"/>
              <w:numPr>
                <w:ilvl w:val="0"/>
                <w:numId w:val="0"/>
              </w:numPr>
              <w:kinsoku/>
              <w:wordWrap/>
              <w:autoSpaceDE/>
              <w:autoSpaceDN/>
              <w:bidi w:val="0"/>
              <w:snapToGrid/>
              <w:spacing w:line="600" w:lineRule="exact"/>
              <w:ind w:left="0" w:leftChars="0" w:right="0" w:rightChars="0" w:firstLine="0" w:firstLineChars="0"/>
              <w:jc w:val="center"/>
              <w:textAlignment w:val="auto"/>
              <w:rPr>
                <w:rFonts w:hint="default" w:ascii="仿宋_GB2312" w:hAnsi="仿宋_GB2312" w:cs="仿宋_GB2312"/>
                <w:i w:val="0"/>
                <w:iCs w:val="0"/>
                <w:caps w:val="0"/>
                <w:color w:val="333333"/>
                <w:spacing w:val="0"/>
                <w:sz w:val="30"/>
                <w:szCs w:val="30"/>
                <w:highlight w:val="none"/>
                <w:u w:val="none"/>
                <w:shd w:val="clear" w:color="auto" w:fill="FFFFFF"/>
                <w:vertAlign w:val="baseline"/>
                <w:lang w:val="en-US" w:eastAsia="zh-CN"/>
              </w:rPr>
            </w:pPr>
            <w:r>
              <w:rPr>
                <w:rFonts w:hint="eastAsia" w:ascii="仿宋_GB2312" w:hAnsi="仿宋_GB2312" w:cs="仿宋_GB2312"/>
                <w:i w:val="0"/>
                <w:iCs w:val="0"/>
                <w:caps w:val="0"/>
                <w:color w:val="333333"/>
                <w:spacing w:val="0"/>
                <w:sz w:val="30"/>
                <w:szCs w:val="30"/>
                <w:highlight w:val="none"/>
                <w:u w:val="none"/>
                <w:shd w:val="clear" w:color="auto" w:fill="FFFFFF"/>
                <w:vertAlign w:val="baseline"/>
                <w:lang w:val="en-US" w:eastAsia="zh-CN"/>
              </w:rPr>
              <w:t>20%</w:t>
            </w:r>
          </w:p>
        </w:tc>
        <w:tc>
          <w:tcPr>
            <w:tcW w:w="4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1AFB0">
            <w:pPr>
              <w:pageBreakBefore w:val="0"/>
              <w:widowControl w:val="0"/>
              <w:numPr>
                <w:ilvl w:val="0"/>
                <w:numId w:val="0"/>
              </w:numPr>
              <w:kinsoku/>
              <w:wordWrap/>
              <w:autoSpaceDE/>
              <w:autoSpaceDN/>
              <w:bidi w:val="0"/>
              <w:snapToGrid/>
              <w:spacing w:line="600" w:lineRule="exact"/>
              <w:ind w:left="0" w:leftChars="0" w:right="0" w:rightChars="0" w:firstLine="0" w:firstLineChars="0"/>
              <w:jc w:val="left"/>
              <w:textAlignment w:val="auto"/>
              <w:rPr>
                <w:rFonts w:hint="default" w:ascii="仿宋_GB2312" w:hAnsi="仿宋_GB2312" w:cs="仿宋_GB2312"/>
                <w:i w:val="0"/>
                <w:iCs w:val="0"/>
                <w:caps w:val="0"/>
                <w:color w:val="333333"/>
                <w:spacing w:val="0"/>
                <w:sz w:val="30"/>
                <w:szCs w:val="30"/>
                <w:highlight w:val="none"/>
                <w:u w:val="none"/>
                <w:shd w:val="clear" w:color="auto" w:fill="FFFFFF"/>
                <w:vertAlign w:val="baseline"/>
                <w:lang w:val="en-US" w:eastAsia="zh-CN"/>
              </w:rPr>
            </w:pPr>
            <w:r>
              <w:rPr>
                <w:rFonts w:hint="eastAsia" w:ascii="仿宋_GB2312" w:hAnsi="仿宋_GB2312" w:cs="仿宋_GB2312"/>
                <w:i w:val="0"/>
                <w:iCs w:val="0"/>
                <w:caps w:val="0"/>
                <w:color w:val="333333"/>
                <w:spacing w:val="0"/>
                <w:sz w:val="30"/>
                <w:szCs w:val="30"/>
                <w:highlight w:val="none"/>
                <w:u w:val="none"/>
                <w:shd w:val="clear" w:color="auto" w:fill="FFFFFF"/>
                <w:vertAlign w:val="baseline"/>
                <w:lang w:val="en-US" w:eastAsia="zh-CN"/>
              </w:rPr>
              <w:t>按近两年进出口增幅平均值赋分，以企业进出口增幅为基准额得分（新注册企业按平均基准额得分），基准额&lt;50%，线性的分50-70分；50%-80%基准额，线性得分70-85分；80%-100%基准额，线性得分85-95分，基准额&gt;100%，线性得分95-100分。</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B7FA2">
            <w:pPr>
              <w:pageBreakBefore w:val="0"/>
              <w:widowControl w:val="0"/>
              <w:numPr>
                <w:ilvl w:val="0"/>
                <w:numId w:val="0"/>
              </w:numPr>
              <w:kinsoku/>
              <w:wordWrap/>
              <w:autoSpaceDE/>
              <w:autoSpaceDN/>
              <w:bidi w:val="0"/>
              <w:snapToGrid/>
              <w:spacing w:line="600" w:lineRule="exact"/>
              <w:ind w:left="0" w:leftChars="0" w:right="0" w:rightChars="0" w:firstLine="0" w:firstLineChars="0"/>
              <w:jc w:val="left"/>
              <w:textAlignment w:val="auto"/>
              <w:rPr>
                <w:rFonts w:hint="eastAsia" w:ascii="仿宋_GB2312" w:hAnsi="仿宋_GB2312" w:cs="仿宋_GB2312"/>
                <w:i w:val="0"/>
                <w:iCs w:val="0"/>
                <w:caps w:val="0"/>
                <w:color w:val="333333"/>
                <w:spacing w:val="0"/>
                <w:sz w:val="30"/>
                <w:szCs w:val="30"/>
                <w:highlight w:val="none"/>
                <w:u w:val="none"/>
                <w:shd w:val="clear" w:color="auto" w:fill="FFFFFF"/>
                <w:vertAlign w:val="baseline"/>
                <w:lang w:val="en-US" w:eastAsia="zh-CN"/>
              </w:rPr>
            </w:pPr>
            <w:r>
              <w:rPr>
                <w:rFonts w:hint="eastAsia" w:ascii="仿宋_GB2312" w:hAnsi="仿宋_GB2312" w:cs="仿宋_GB2312"/>
                <w:i w:val="0"/>
                <w:iCs w:val="0"/>
                <w:caps w:val="0"/>
                <w:color w:val="333333"/>
                <w:spacing w:val="0"/>
                <w:sz w:val="30"/>
                <w:szCs w:val="30"/>
                <w:highlight w:val="none"/>
                <w:u w:val="none"/>
                <w:shd w:val="clear" w:color="auto" w:fill="FFFFFF"/>
                <w:vertAlign w:val="baseline"/>
                <w:lang w:val="en-US" w:eastAsia="zh-CN"/>
              </w:rPr>
              <w:t>进出口规模根据海关提供数据</w:t>
            </w:r>
          </w:p>
        </w:tc>
      </w:tr>
      <w:tr w14:paraId="56D17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A8F9F">
            <w:pPr>
              <w:pageBreakBefore w:val="0"/>
              <w:widowControl w:val="0"/>
              <w:numPr>
                <w:ilvl w:val="0"/>
                <w:numId w:val="0"/>
              </w:numPr>
              <w:kinsoku/>
              <w:wordWrap/>
              <w:autoSpaceDE/>
              <w:autoSpaceDN/>
              <w:bidi w:val="0"/>
              <w:snapToGrid/>
              <w:spacing w:line="600" w:lineRule="exact"/>
              <w:ind w:left="0" w:leftChars="0" w:right="0" w:rightChars="0" w:firstLine="0" w:firstLineChars="0"/>
              <w:jc w:val="both"/>
              <w:textAlignment w:val="auto"/>
              <w:rPr>
                <w:rFonts w:hint="eastAsia" w:ascii="仿宋_GB2312" w:hAnsi="仿宋_GB2312" w:cs="仿宋_GB2312"/>
                <w:i w:val="0"/>
                <w:iCs w:val="0"/>
                <w:caps w:val="0"/>
                <w:color w:val="333333"/>
                <w:spacing w:val="0"/>
                <w:sz w:val="30"/>
                <w:szCs w:val="30"/>
                <w:highlight w:val="none"/>
                <w:u w:val="none"/>
                <w:shd w:val="clear" w:color="auto" w:fill="FFFFFF"/>
                <w:vertAlign w:val="baseline"/>
                <w:lang w:val="en-US" w:eastAsia="zh-CN"/>
              </w:rPr>
            </w:pPr>
            <w:r>
              <w:rPr>
                <w:rFonts w:hint="eastAsia" w:ascii="仿宋_GB2312" w:hAnsi="仿宋_GB2312" w:cs="仿宋_GB2312"/>
                <w:i w:val="0"/>
                <w:iCs w:val="0"/>
                <w:caps w:val="0"/>
                <w:color w:val="333333"/>
                <w:spacing w:val="0"/>
                <w:sz w:val="30"/>
                <w:szCs w:val="30"/>
                <w:highlight w:val="none"/>
                <w:u w:val="none"/>
                <w:shd w:val="clear" w:color="auto" w:fill="FFFFFF"/>
                <w:vertAlign w:val="baseline"/>
                <w:lang w:val="en-US" w:eastAsia="zh-CN"/>
              </w:rPr>
              <w:t>本地贡献</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603D8">
            <w:pPr>
              <w:pageBreakBefore w:val="0"/>
              <w:widowControl w:val="0"/>
              <w:numPr>
                <w:ilvl w:val="0"/>
                <w:numId w:val="0"/>
              </w:numPr>
              <w:kinsoku/>
              <w:wordWrap/>
              <w:autoSpaceDE/>
              <w:autoSpaceDN/>
              <w:bidi w:val="0"/>
              <w:snapToGrid/>
              <w:spacing w:line="600" w:lineRule="exact"/>
              <w:ind w:left="0" w:leftChars="0" w:right="0" w:rightChars="0" w:firstLine="0" w:firstLineChars="0"/>
              <w:jc w:val="center"/>
              <w:textAlignment w:val="auto"/>
              <w:rPr>
                <w:rFonts w:hint="default" w:ascii="仿宋_GB2312" w:hAnsi="仿宋_GB2312" w:cs="仿宋_GB2312"/>
                <w:i w:val="0"/>
                <w:iCs w:val="0"/>
                <w:caps w:val="0"/>
                <w:color w:val="333333"/>
                <w:spacing w:val="0"/>
                <w:sz w:val="30"/>
                <w:szCs w:val="30"/>
                <w:highlight w:val="none"/>
                <w:u w:val="none"/>
                <w:shd w:val="clear" w:color="auto" w:fill="FFFFFF"/>
                <w:vertAlign w:val="baseline"/>
                <w:lang w:val="en-US" w:eastAsia="zh-CN"/>
              </w:rPr>
            </w:pPr>
            <w:r>
              <w:rPr>
                <w:rFonts w:hint="eastAsia" w:ascii="仿宋_GB2312" w:hAnsi="仿宋_GB2312" w:cs="仿宋_GB2312"/>
                <w:i w:val="0"/>
                <w:iCs w:val="0"/>
                <w:caps w:val="0"/>
                <w:color w:val="333333"/>
                <w:spacing w:val="0"/>
                <w:sz w:val="30"/>
                <w:szCs w:val="30"/>
                <w:highlight w:val="none"/>
                <w:u w:val="none"/>
                <w:shd w:val="clear" w:color="auto" w:fill="FFFFFF"/>
                <w:vertAlign w:val="baseline"/>
                <w:lang w:val="en-US" w:eastAsia="zh-CN"/>
              </w:rPr>
              <w:t>10%</w:t>
            </w:r>
          </w:p>
        </w:tc>
        <w:tc>
          <w:tcPr>
            <w:tcW w:w="4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6B733">
            <w:pPr>
              <w:pageBreakBefore w:val="0"/>
              <w:widowControl w:val="0"/>
              <w:numPr>
                <w:ilvl w:val="0"/>
                <w:numId w:val="0"/>
              </w:numPr>
              <w:kinsoku/>
              <w:wordWrap/>
              <w:autoSpaceDE/>
              <w:autoSpaceDN/>
              <w:bidi w:val="0"/>
              <w:snapToGrid/>
              <w:spacing w:line="600" w:lineRule="exact"/>
              <w:ind w:left="0" w:leftChars="0" w:right="0" w:rightChars="0" w:firstLine="0" w:firstLineChars="0"/>
              <w:jc w:val="left"/>
              <w:textAlignment w:val="auto"/>
              <w:rPr>
                <w:rFonts w:hint="eastAsia" w:ascii="仿宋_GB2312" w:hAnsi="仿宋_GB2312" w:cs="仿宋_GB2312"/>
                <w:i w:val="0"/>
                <w:iCs w:val="0"/>
                <w:caps w:val="0"/>
                <w:color w:val="333333"/>
                <w:spacing w:val="0"/>
                <w:sz w:val="30"/>
                <w:szCs w:val="30"/>
                <w:highlight w:val="none"/>
                <w:u w:val="none"/>
                <w:shd w:val="clear" w:color="auto" w:fill="FFFFFF"/>
                <w:vertAlign w:val="baseline"/>
                <w:lang w:val="en-US" w:eastAsia="zh-CN"/>
              </w:rPr>
            </w:pPr>
            <w:r>
              <w:rPr>
                <w:rFonts w:hint="eastAsia" w:ascii="仿宋_GB2312" w:hAnsi="仿宋_GB2312" w:cs="仿宋_GB2312"/>
                <w:i w:val="0"/>
                <w:iCs w:val="0"/>
                <w:caps w:val="0"/>
                <w:color w:val="333333"/>
                <w:spacing w:val="0"/>
                <w:sz w:val="30"/>
                <w:szCs w:val="30"/>
                <w:highlight w:val="none"/>
                <w:u w:val="none"/>
                <w:shd w:val="clear" w:color="auto" w:fill="FFFFFF"/>
                <w:vertAlign w:val="baseline"/>
                <w:lang w:val="en-US" w:eastAsia="zh-CN"/>
              </w:rPr>
              <w:t>按2024年实际上缴的税收入库数赋分，以企业税收库数平均值为基准额得分，基准额&lt;50%，线性的分50-70分；50%-80%基准额，线性得分70-85分；80%-100%基准额，线性得分85-95分，基准额&gt;100%，线性得分95-100分。</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F170C">
            <w:pPr>
              <w:pageBreakBefore w:val="0"/>
              <w:widowControl w:val="0"/>
              <w:numPr>
                <w:ilvl w:val="0"/>
                <w:numId w:val="0"/>
              </w:numPr>
              <w:kinsoku/>
              <w:wordWrap/>
              <w:autoSpaceDE/>
              <w:autoSpaceDN/>
              <w:bidi w:val="0"/>
              <w:snapToGrid/>
              <w:spacing w:line="600" w:lineRule="exact"/>
              <w:ind w:left="0" w:leftChars="0" w:right="0" w:rightChars="0" w:firstLine="0" w:firstLineChars="0"/>
              <w:jc w:val="left"/>
              <w:textAlignment w:val="auto"/>
              <w:rPr>
                <w:rFonts w:hint="eastAsia" w:ascii="仿宋_GB2312" w:hAnsi="仿宋_GB2312" w:cs="仿宋_GB2312"/>
                <w:i w:val="0"/>
                <w:iCs w:val="0"/>
                <w:caps w:val="0"/>
                <w:color w:val="333333"/>
                <w:spacing w:val="0"/>
                <w:sz w:val="30"/>
                <w:szCs w:val="30"/>
                <w:highlight w:val="none"/>
                <w:u w:val="none"/>
                <w:shd w:val="clear" w:color="auto" w:fill="FFFFFF"/>
                <w:vertAlign w:val="baseline"/>
                <w:lang w:val="en-US" w:eastAsia="zh-CN"/>
              </w:rPr>
            </w:pPr>
            <w:r>
              <w:rPr>
                <w:rFonts w:hint="eastAsia" w:ascii="仿宋_GB2312" w:hAnsi="仿宋_GB2312" w:cs="仿宋_GB2312"/>
                <w:i w:val="0"/>
                <w:iCs w:val="0"/>
                <w:caps w:val="0"/>
                <w:color w:val="333333"/>
                <w:spacing w:val="0"/>
                <w:sz w:val="30"/>
                <w:szCs w:val="30"/>
                <w:highlight w:val="none"/>
                <w:u w:val="none"/>
                <w:shd w:val="clear" w:color="auto" w:fill="FFFFFF"/>
                <w:vertAlign w:val="baseline"/>
                <w:lang w:val="en-US" w:eastAsia="zh-CN"/>
              </w:rPr>
              <w:t>税收入库数据根据税务部门提供数据</w:t>
            </w:r>
          </w:p>
        </w:tc>
      </w:tr>
      <w:tr w14:paraId="46FA3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3E6F6">
            <w:pPr>
              <w:pageBreakBefore w:val="0"/>
              <w:widowControl w:val="0"/>
              <w:numPr>
                <w:ilvl w:val="0"/>
                <w:numId w:val="0"/>
              </w:numPr>
              <w:kinsoku/>
              <w:wordWrap/>
              <w:autoSpaceDE/>
              <w:autoSpaceDN/>
              <w:bidi w:val="0"/>
              <w:snapToGrid/>
              <w:spacing w:line="600" w:lineRule="exact"/>
              <w:ind w:left="0" w:leftChars="0" w:right="0" w:rightChars="0" w:firstLine="0" w:firstLineChars="0"/>
              <w:jc w:val="center"/>
              <w:textAlignment w:val="auto"/>
              <w:rPr>
                <w:rFonts w:hint="default" w:ascii="仿宋_GB2312" w:hAnsi="仿宋_GB2312" w:cs="仿宋_GB2312"/>
                <w:i w:val="0"/>
                <w:iCs w:val="0"/>
                <w:caps w:val="0"/>
                <w:color w:val="333333"/>
                <w:spacing w:val="0"/>
                <w:sz w:val="30"/>
                <w:szCs w:val="30"/>
                <w:highlight w:val="none"/>
                <w:u w:val="none"/>
                <w:shd w:val="clear" w:color="auto" w:fill="FFFFFF"/>
                <w:vertAlign w:val="baseline"/>
                <w:lang w:val="en-US" w:eastAsia="zh-CN"/>
              </w:rPr>
            </w:pPr>
            <w:r>
              <w:rPr>
                <w:rFonts w:hint="eastAsia" w:ascii="仿宋_GB2312" w:hAnsi="仿宋_GB2312" w:cs="仿宋_GB2312"/>
                <w:i w:val="0"/>
                <w:iCs w:val="0"/>
                <w:caps w:val="0"/>
                <w:color w:val="333333"/>
                <w:spacing w:val="0"/>
                <w:sz w:val="30"/>
                <w:szCs w:val="30"/>
                <w:highlight w:val="none"/>
                <w:u w:val="none"/>
                <w:shd w:val="clear" w:color="auto" w:fill="FFFFFF"/>
                <w:vertAlign w:val="baseline"/>
                <w:lang w:val="en-US" w:eastAsia="zh-CN"/>
              </w:rPr>
              <w:t>市场拓展</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23D39">
            <w:pPr>
              <w:pageBreakBefore w:val="0"/>
              <w:widowControl w:val="0"/>
              <w:numPr>
                <w:ilvl w:val="0"/>
                <w:numId w:val="0"/>
              </w:numPr>
              <w:kinsoku/>
              <w:wordWrap/>
              <w:autoSpaceDE/>
              <w:autoSpaceDN/>
              <w:bidi w:val="0"/>
              <w:snapToGrid/>
              <w:spacing w:line="600" w:lineRule="exact"/>
              <w:ind w:left="0" w:leftChars="0" w:right="0" w:rightChars="0" w:firstLine="0" w:firstLineChars="0"/>
              <w:jc w:val="center"/>
              <w:textAlignment w:val="auto"/>
              <w:rPr>
                <w:rFonts w:hint="default" w:ascii="仿宋_GB2312" w:hAnsi="仿宋_GB2312" w:cs="仿宋_GB2312"/>
                <w:i w:val="0"/>
                <w:iCs w:val="0"/>
                <w:caps w:val="0"/>
                <w:color w:val="333333"/>
                <w:spacing w:val="0"/>
                <w:sz w:val="30"/>
                <w:szCs w:val="30"/>
                <w:highlight w:val="none"/>
                <w:u w:val="none"/>
                <w:shd w:val="clear" w:color="auto" w:fill="FFFFFF"/>
                <w:vertAlign w:val="baseline"/>
                <w:lang w:val="en-US" w:eastAsia="zh-CN"/>
              </w:rPr>
            </w:pPr>
            <w:r>
              <w:rPr>
                <w:rFonts w:hint="eastAsia" w:ascii="仿宋_GB2312" w:hAnsi="仿宋_GB2312" w:cs="仿宋_GB2312"/>
                <w:i w:val="0"/>
                <w:iCs w:val="0"/>
                <w:caps w:val="0"/>
                <w:color w:val="333333"/>
                <w:spacing w:val="0"/>
                <w:sz w:val="30"/>
                <w:szCs w:val="30"/>
                <w:highlight w:val="none"/>
                <w:u w:val="none"/>
                <w:shd w:val="clear" w:color="auto" w:fill="FFFFFF"/>
                <w:vertAlign w:val="baseline"/>
                <w:lang w:val="en-US" w:eastAsia="zh-CN"/>
              </w:rPr>
              <w:t>6%</w:t>
            </w:r>
          </w:p>
        </w:tc>
        <w:tc>
          <w:tcPr>
            <w:tcW w:w="4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5B050">
            <w:pPr>
              <w:pageBreakBefore w:val="0"/>
              <w:widowControl w:val="0"/>
              <w:numPr>
                <w:ilvl w:val="0"/>
                <w:numId w:val="0"/>
              </w:numPr>
              <w:kinsoku/>
              <w:wordWrap/>
              <w:autoSpaceDE/>
              <w:autoSpaceDN/>
              <w:bidi w:val="0"/>
              <w:snapToGrid/>
              <w:spacing w:line="600" w:lineRule="exact"/>
              <w:ind w:left="0" w:leftChars="0" w:right="0" w:rightChars="0" w:firstLine="0" w:firstLineChars="0"/>
              <w:jc w:val="left"/>
              <w:textAlignment w:val="auto"/>
              <w:rPr>
                <w:rFonts w:hint="default" w:ascii="仿宋_GB2312" w:hAnsi="仿宋_GB2312" w:cs="仿宋_GB2312"/>
                <w:i w:val="0"/>
                <w:iCs w:val="0"/>
                <w:caps w:val="0"/>
                <w:color w:val="333333"/>
                <w:spacing w:val="0"/>
                <w:sz w:val="30"/>
                <w:szCs w:val="30"/>
                <w:highlight w:val="none"/>
                <w:u w:val="none"/>
                <w:shd w:val="clear" w:color="auto" w:fill="FFFFFF"/>
                <w:vertAlign w:val="baseline"/>
                <w:lang w:val="en-US" w:eastAsia="zh-CN"/>
              </w:rPr>
            </w:pPr>
            <w:r>
              <w:rPr>
                <w:rFonts w:hint="eastAsia" w:ascii="仿宋_GB2312" w:hAnsi="仿宋_GB2312" w:cs="仿宋_GB2312"/>
                <w:i w:val="0"/>
                <w:iCs w:val="0"/>
                <w:caps w:val="0"/>
                <w:color w:val="333333"/>
                <w:spacing w:val="0"/>
                <w:sz w:val="30"/>
                <w:szCs w:val="30"/>
                <w:highlight w:val="none"/>
                <w:u w:val="none"/>
                <w:shd w:val="clear" w:color="auto" w:fill="FFFFFF"/>
                <w:vertAlign w:val="baseline"/>
                <w:lang w:val="en-US" w:eastAsia="zh-CN"/>
              </w:rPr>
              <w:t>贸易多元化，开展跨境电商、市场采购、易货贸易等新业态贸易模式且有进出口实绩。每种模式得1分，满分3分。           参加境外国际性展会，每参加一次得1分，满分3分。</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64BCB">
            <w:pPr>
              <w:pageBreakBefore w:val="0"/>
              <w:widowControl w:val="0"/>
              <w:numPr>
                <w:ilvl w:val="0"/>
                <w:numId w:val="0"/>
              </w:numPr>
              <w:kinsoku/>
              <w:wordWrap/>
              <w:autoSpaceDE/>
              <w:autoSpaceDN/>
              <w:bidi w:val="0"/>
              <w:snapToGrid/>
              <w:spacing w:line="600" w:lineRule="exact"/>
              <w:ind w:left="0" w:leftChars="0" w:right="0" w:rightChars="0" w:firstLine="0" w:firstLineChars="0"/>
              <w:jc w:val="left"/>
              <w:textAlignment w:val="auto"/>
              <w:rPr>
                <w:rFonts w:hint="default" w:ascii="仿宋_GB2312" w:hAnsi="仿宋_GB2312" w:cs="仿宋_GB2312"/>
                <w:i w:val="0"/>
                <w:iCs w:val="0"/>
                <w:caps w:val="0"/>
                <w:color w:val="333333"/>
                <w:spacing w:val="0"/>
                <w:sz w:val="30"/>
                <w:szCs w:val="30"/>
                <w:highlight w:val="none"/>
                <w:u w:val="none"/>
                <w:shd w:val="clear" w:color="auto" w:fill="FFFFFF"/>
                <w:vertAlign w:val="baseline"/>
                <w:lang w:val="en-US" w:eastAsia="zh-CN"/>
              </w:rPr>
            </w:pPr>
            <w:r>
              <w:rPr>
                <w:rFonts w:hint="eastAsia" w:ascii="仿宋_GB2312" w:hAnsi="仿宋_GB2312" w:cs="仿宋_GB2312"/>
                <w:i w:val="0"/>
                <w:iCs w:val="0"/>
                <w:caps w:val="0"/>
                <w:color w:val="333333"/>
                <w:spacing w:val="0"/>
                <w:sz w:val="30"/>
                <w:szCs w:val="30"/>
                <w:highlight w:val="none"/>
                <w:u w:val="none"/>
                <w:shd w:val="clear" w:color="auto" w:fill="FFFFFF"/>
                <w:vertAlign w:val="baseline"/>
                <w:lang w:val="en-US" w:eastAsia="zh-CN"/>
              </w:rPr>
              <w:t>企业提供</w:t>
            </w:r>
          </w:p>
        </w:tc>
      </w:tr>
      <w:tr w14:paraId="1E052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3092E">
            <w:pPr>
              <w:pageBreakBefore w:val="0"/>
              <w:widowControl w:val="0"/>
              <w:numPr>
                <w:ilvl w:val="0"/>
                <w:numId w:val="0"/>
              </w:numPr>
              <w:kinsoku/>
              <w:wordWrap/>
              <w:autoSpaceDE/>
              <w:autoSpaceDN/>
              <w:bidi w:val="0"/>
              <w:snapToGrid/>
              <w:spacing w:line="600" w:lineRule="exact"/>
              <w:ind w:left="0" w:leftChars="0" w:right="0" w:rightChars="0" w:firstLine="0" w:firstLineChars="0"/>
              <w:jc w:val="center"/>
              <w:textAlignment w:val="auto"/>
              <w:rPr>
                <w:rFonts w:hint="default" w:ascii="仿宋_GB2312" w:hAnsi="仿宋_GB2312" w:cs="仿宋_GB2312"/>
                <w:i w:val="0"/>
                <w:iCs w:val="0"/>
                <w:caps w:val="0"/>
                <w:color w:val="333333"/>
                <w:spacing w:val="0"/>
                <w:sz w:val="30"/>
                <w:szCs w:val="30"/>
                <w:highlight w:val="none"/>
                <w:u w:val="none"/>
                <w:shd w:val="clear" w:color="auto" w:fill="FFFFFF"/>
                <w:vertAlign w:val="baseline"/>
                <w:lang w:val="en-US" w:eastAsia="zh-CN"/>
              </w:rPr>
            </w:pPr>
            <w:r>
              <w:rPr>
                <w:rFonts w:hint="eastAsia" w:ascii="仿宋_GB2312" w:hAnsi="仿宋_GB2312" w:cs="仿宋_GB2312"/>
                <w:i w:val="0"/>
                <w:iCs w:val="0"/>
                <w:caps w:val="0"/>
                <w:color w:val="333333"/>
                <w:spacing w:val="0"/>
                <w:sz w:val="30"/>
                <w:szCs w:val="30"/>
                <w:highlight w:val="none"/>
                <w:u w:val="none"/>
                <w:shd w:val="clear" w:color="auto" w:fill="FFFFFF"/>
                <w:vertAlign w:val="baseline"/>
                <w:lang w:val="en-US" w:eastAsia="zh-CN"/>
              </w:rPr>
              <w:t>创新发展</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18564">
            <w:pPr>
              <w:pageBreakBefore w:val="0"/>
              <w:widowControl w:val="0"/>
              <w:numPr>
                <w:ilvl w:val="0"/>
                <w:numId w:val="0"/>
              </w:numPr>
              <w:kinsoku/>
              <w:wordWrap/>
              <w:autoSpaceDE/>
              <w:autoSpaceDN/>
              <w:bidi w:val="0"/>
              <w:snapToGrid/>
              <w:spacing w:line="600" w:lineRule="exact"/>
              <w:ind w:left="0" w:leftChars="0" w:right="0" w:rightChars="0" w:firstLine="0" w:firstLineChars="0"/>
              <w:jc w:val="center"/>
              <w:textAlignment w:val="auto"/>
              <w:rPr>
                <w:rFonts w:hint="default" w:ascii="仿宋_GB2312" w:hAnsi="仿宋_GB2312" w:cs="仿宋_GB2312"/>
                <w:i w:val="0"/>
                <w:iCs w:val="0"/>
                <w:caps w:val="0"/>
                <w:color w:val="333333"/>
                <w:spacing w:val="0"/>
                <w:sz w:val="30"/>
                <w:szCs w:val="30"/>
                <w:highlight w:val="none"/>
                <w:u w:val="none"/>
                <w:shd w:val="clear" w:color="auto" w:fill="FFFFFF"/>
                <w:vertAlign w:val="baseline"/>
                <w:lang w:val="en-US" w:eastAsia="zh-CN"/>
              </w:rPr>
            </w:pPr>
            <w:r>
              <w:rPr>
                <w:rFonts w:hint="eastAsia" w:ascii="仿宋_GB2312" w:hAnsi="仿宋_GB2312" w:cs="仿宋_GB2312"/>
                <w:i w:val="0"/>
                <w:iCs w:val="0"/>
                <w:caps w:val="0"/>
                <w:color w:val="333333"/>
                <w:spacing w:val="0"/>
                <w:sz w:val="30"/>
                <w:szCs w:val="30"/>
                <w:highlight w:val="none"/>
                <w:u w:val="none"/>
                <w:shd w:val="clear" w:color="auto" w:fill="FFFFFF"/>
                <w:vertAlign w:val="baseline"/>
                <w:lang w:val="en-US" w:eastAsia="zh-CN"/>
              </w:rPr>
              <w:t>4%</w:t>
            </w:r>
          </w:p>
        </w:tc>
        <w:tc>
          <w:tcPr>
            <w:tcW w:w="4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BD4A1">
            <w:pPr>
              <w:pageBreakBefore w:val="0"/>
              <w:widowControl w:val="0"/>
              <w:numPr>
                <w:ilvl w:val="0"/>
                <w:numId w:val="0"/>
              </w:numPr>
              <w:kinsoku/>
              <w:wordWrap/>
              <w:autoSpaceDE/>
              <w:autoSpaceDN/>
              <w:bidi w:val="0"/>
              <w:snapToGrid/>
              <w:spacing w:line="600" w:lineRule="exact"/>
              <w:ind w:left="0" w:leftChars="0" w:right="0" w:rightChars="0" w:firstLine="0" w:firstLineChars="0"/>
              <w:jc w:val="left"/>
              <w:textAlignment w:val="auto"/>
              <w:rPr>
                <w:rFonts w:hint="default" w:ascii="仿宋_GB2312" w:hAnsi="仿宋_GB2312" w:cs="仿宋_GB2312"/>
                <w:i w:val="0"/>
                <w:iCs w:val="0"/>
                <w:caps w:val="0"/>
                <w:color w:val="333333"/>
                <w:spacing w:val="0"/>
                <w:sz w:val="30"/>
                <w:szCs w:val="30"/>
                <w:highlight w:val="none"/>
                <w:u w:val="none"/>
                <w:shd w:val="clear" w:color="auto" w:fill="FFFFFF"/>
                <w:vertAlign w:val="baseline"/>
                <w:lang w:val="en-US" w:eastAsia="zh-CN"/>
              </w:rPr>
            </w:pPr>
            <w:r>
              <w:rPr>
                <w:rFonts w:hint="eastAsia" w:ascii="仿宋_GB2312" w:hAnsi="仿宋_GB2312" w:cs="仿宋_GB2312"/>
                <w:i w:val="0"/>
                <w:iCs w:val="0"/>
                <w:caps w:val="0"/>
                <w:color w:val="333333"/>
                <w:spacing w:val="0"/>
                <w:sz w:val="30"/>
                <w:szCs w:val="30"/>
                <w:highlight w:val="none"/>
                <w:u w:val="none"/>
                <w:shd w:val="clear" w:color="auto" w:fill="FFFFFF"/>
                <w:vertAlign w:val="baseline"/>
                <w:lang w:val="en-US" w:eastAsia="zh-CN"/>
              </w:rPr>
              <w:t>企业获得国际贸易资质认证，每个认证得1分，满分2分。              发展绿色贸易品牌培育，开展碳足迹核查或国际绿色认证，每个认证得1分，满分2分。</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E0DE5">
            <w:pPr>
              <w:pageBreakBefore w:val="0"/>
              <w:widowControl w:val="0"/>
              <w:numPr>
                <w:ilvl w:val="0"/>
                <w:numId w:val="0"/>
              </w:numPr>
              <w:kinsoku/>
              <w:wordWrap/>
              <w:autoSpaceDE/>
              <w:autoSpaceDN/>
              <w:bidi w:val="0"/>
              <w:snapToGrid/>
              <w:spacing w:line="600" w:lineRule="exact"/>
              <w:ind w:left="0" w:leftChars="0" w:right="0" w:rightChars="0" w:firstLine="0" w:firstLineChars="0"/>
              <w:jc w:val="left"/>
              <w:textAlignment w:val="auto"/>
              <w:rPr>
                <w:rFonts w:hint="default" w:ascii="仿宋_GB2312" w:hAnsi="仿宋_GB2312" w:cs="仿宋_GB2312"/>
                <w:i w:val="0"/>
                <w:iCs w:val="0"/>
                <w:caps w:val="0"/>
                <w:color w:val="333333"/>
                <w:spacing w:val="0"/>
                <w:sz w:val="30"/>
                <w:szCs w:val="30"/>
                <w:highlight w:val="none"/>
                <w:u w:val="none"/>
                <w:shd w:val="clear" w:color="auto" w:fill="FFFFFF"/>
                <w:vertAlign w:val="baseline"/>
                <w:lang w:val="en-US" w:eastAsia="zh-CN"/>
              </w:rPr>
            </w:pPr>
            <w:r>
              <w:rPr>
                <w:rFonts w:hint="eastAsia" w:ascii="仿宋_GB2312" w:hAnsi="仿宋_GB2312" w:cs="仿宋_GB2312"/>
                <w:i w:val="0"/>
                <w:iCs w:val="0"/>
                <w:caps w:val="0"/>
                <w:color w:val="333333"/>
                <w:spacing w:val="0"/>
                <w:sz w:val="30"/>
                <w:szCs w:val="30"/>
                <w:highlight w:val="none"/>
                <w:u w:val="none"/>
                <w:shd w:val="clear" w:color="auto" w:fill="FFFFFF"/>
                <w:vertAlign w:val="baseline"/>
                <w:lang w:val="en-US" w:eastAsia="zh-CN"/>
              </w:rPr>
              <w:t>企业提供</w:t>
            </w:r>
          </w:p>
        </w:tc>
      </w:tr>
      <w:tr w14:paraId="1F99B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8035E">
            <w:pPr>
              <w:pageBreakBefore w:val="0"/>
              <w:widowControl w:val="0"/>
              <w:numPr>
                <w:ilvl w:val="0"/>
                <w:numId w:val="0"/>
              </w:numPr>
              <w:kinsoku/>
              <w:wordWrap/>
              <w:autoSpaceDE/>
              <w:autoSpaceDN/>
              <w:bidi w:val="0"/>
              <w:snapToGrid/>
              <w:spacing w:line="600" w:lineRule="exact"/>
              <w:ind w:left="0" w:leftChars="0" w:right="0" w:rightChars="0" w:firstLine="0" w:firstLineChars="0"/>
              <w:jc w:val="center"/>
              <w:textAlignment w:val="auto"/>
              <w:rPr>
                <w:rFonts w:hint="eastAsia" w:ascii="仿宋_GB2312" w:hAnsi="仿宋_GB2312" w:cs="仿宋_GB2312"/>
                <w:i w:val="0"/>
                <w:iCs w:val="0"/>
                <w:caps w:val="0"/>
                <w:color w:val="333333"/>
                <w:spacing w:val="0"/>
                <w:sz w:val="30"/>
                <w:szCs w:val="30"/>
                <w:highlight w:val="none"/>
                <w:u w:val="none"/>
                <w:shd w:val="clear" w:color="auto" w:fill="FFFFFF"/>
                <w:vertAlign w:val="baseline"/>
                <w:lang w:val="en-US" w:eastAsia="zh-CN"/>
              </w:rPr>
            </w:pPr>
            <w:r>
              <w:rPr>
                <w:rFonts w:hint="eastAsia" w:ascii="仿宋_GB2312" w:hAnsi="仿宋_GB2312" w:cs="仿宋_GB2312"/>
                <w:i w:val="0"/>
                <w:iCs w:val="0"/>
                <w:caps w:val="0"/>
                <w:color w:val="333333"/>
                <w:spacing w:val="0"/>
                <w:sz w:val="30"/>
                <w:szCs w:val="30"/>
                <w:highlight w:val="none"/>
                <w:u w:val="none"/>
                <w:shd w:val="clear" w:color="auto" w:fill="FFFFFF"/>
                <w:vertAlign w:val="baseline"/>
                <w:lang w:val="en-US" w:eastAsia="zh-CN"/>
              </w:rPr>
              <w:t>总分</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022CC">
            <w:pPr>
              <w:pageBreakBefore w:val="0"/>
              <w:widowControl w:val="0"/>
              <w:numPr>
                <w:ilvl w:val="0"/>
                <w:numId w:val="0"/>
              </w:numPr>
              <w:kinsoku/>
              <w:wordWrap/>
              <w:autoSpaceDE/>
              <w:autoSpaceDN/>
              <w:bidi w:val="0"/>
              <w:snapToGrid/>
              <w:spacing w:line="600" w:lineRule="exact"/>
              <w:ind w:left="0" w:leftChars="0" w:right="0" w:rightChars="0" w:firstLine="0" w:firstLineChars="0"/>
              <w:jc w:val="center"/>
              <w:textAlignment w:val="auto"/>
              <w:rPr>
                <w:rFonts w:hint="eastAsia" w:ascii="仿宋_GB2312" w:hAnsi="仿宋_GB2312" w:cs="仿宋_GB2312"/>
                <w:i w:val="0"/>
                <w:iCs w:val="0"/>
                <w:caps w:val="0"/>
                <w:color w:val="333333"/>
                <w:spacing w:val="0"/>
                <w:sz w:val="30"/>
                <w:szCs w:val="30"/>
                <w:highlight w:val="none"/>
                <w:u w:val="none"/>
                <w:shd w:val="clear" w:color="auto" w:fill="FFFFFF"/>
                <w:vertAlign w:val="baseline"/>
                <w:lang w:val="en-US" w:eastAsia="zh-CN"/>
              </w:rPr>
            </w:pPr>
            <w:r>
              <w:rPr>
                <w:rFonts w:hint="eastAsia" w:ascii="仿宋_GB2312" w:hAnsi="仿宋_GB2312" w:cs="仿宋_GB2312"/>
                <w:i w:val="0"/>
                <w:iCs w:val="0"/>
                <w:caps w:val="0"/>
                <w:color w:val="333333"/>
                <w:spacing w:val="0"/>
                <w:sz w:val="30"/>
                <w:szCs w:val="30"/>
                <w:highlight w:val="none"/>
                <w:u w:val="none"/>
                <w:shd w:val="clear" w:color="auto" w:fill="FFFFFF"/>
                <w:vertAlign w:val="baseline"/>
                <w:lang w:val="en-US" w:eastAsia="zh-CN"/>
              </w:rPr>
              <w:t>100%</w:t>
            </w:r>
          </w:p>
        </w:tc>
        <w:tc>
          <w:tcPr>
            <w:tcW w:w="4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B08A">
            <w:pPr>
              <w:pageBreakBefore w:val="0"/>
              <w:widowControl w:val="0"/>
              <w:numPr>
                <w:ilvl w:val="0"/>
                <w:numId w:val="0"/>
              </w:numPr>
              <w:kinsoku/>
              <w:wordWrap/>
              <w:autoSpaceDE/>
              <w:autoSpaceDN/>
              <w:bidi w:val="0"/>
              <w:snapToGrid/>
              <w:spacing w:line="600" w:lineRule="exact"/>
              <w:ind w:left="0" w:leftChars="0" w:right="0" w:rightChars="0" w:firstLine="0" w:firstLineChars="0"/>
              <w:jc w:val="left"/>
              <w:textAlignment w:val="auto"/>
              <w:rPr>
                <w:rFonts w:hint="default" w:ascii="仿宋_GB2312" w:hAnsi="仿宋_GB2312" w:cs="仿宋_GB2312"/>
                <w:i w:val="0"/>
                <w:iCs w:val="0"/>
                <w:caps w:val="0"/>
                <w:color w:val="333333"/>
                <w:spacing w:val="0"/>
                <w:sz w:val="30"/>
                <w:szCs w:val="30"/>
                <w:highlight w:val="none"/>
                <w:u w:val="none"/>
                <w:shd w:val="clear" w:color="auto" w:fill="FFFFFF"/>
                <w:vertAlign w:val="baseline"/>
                <w:lang w:val="en-US" w:eastAsia="zh-CN"/>
              </w:rPr>
            </w:pPr>
            <w:r>
              <w:rPr>
                <w:rFonts w:hint="eastAsia" w:ascii="仿宋_GB2312" w:hAnsi="仿宋_GB2312" w:cs="仿宋_GB2312"/>
                <w:i w:val="0"/>
                <w:iCs w:val="0"/>
                <w:caps w:val="0"/>
                <w:color w:val="333333"/>
                <w:spacing w:val="0"/>
                <w:sz w:val="30"/>
                <w:szCs w:val="30"/>
                <w:highlight w:val="none"/>
                <w:u w:val="none"/>
                <w:shd w:val="clear" w:color="auto" w:fill="FFFFFF"/>
                <w:vertAlign w:val="baseline"/>
                <w:lang w:val="en-US" w:eastAsia="zh-CN"/>
              </w:rPr>
              <w:t>总分=规模效应得分×60%+进出口增量得分×20%+本地贡献得分×10%+市场拓展得分×6%+创新发展得分×4%</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656FD">
            <w:pPr>
              <w:pageBreakBefore w:val="0"/>
              <w:widowControl w:val="0"/>
              <w:numPr>
                <w:ilvl w:val="0"/>
                <w:numId w:val="0"/>
              </w:numPr>
              <w:kinsoku/>
              <w:wordWrap/>
              <w:autoSpaceDE/>
              <w:autoSpaceDN/>
              <w:bidi w:val="0"/>
              <w:snapToGrid/>
              <w:spacing w:line="600" w:lineRule="exact"/>
              <w:ind w:left="0" w:leftChars="0" w:right="0" w:rightChars="0" w:firstLine="0" w:firstLineChars="0"/>
              <w:jc w:val="center"/>
              <w:textAlignment w:val="auto"/>
              <w:rPr>
                <w:rFonts w:hint="eastAsia" w:ascii="仿宋_GB2312" w:hAnsi="仿宋_GB2312" w:cs="仿宋_GB2312"/>
                <w:i w:val="0"/>
                <w:iCs w:val="0"/>
                <w:caps w:val="0"/>
                <w:color w:val="333333"/>
                <w:spacing w:val="0"/>
                <w:sz w:val="30"/>
                <w:szCs w:val="30"/>
                <w:highlight w:val="none"/>
                <w:u w:val="none"/>
                <w:shd w:val="clear" w:color="auto" w:fill="FFFFFF"/>
                <w:vertAlign w:val="baseline"/>
                <w:lang w:val="en-US" w:eastAsia="zh-CN"/>
              </w:rPr>
            </w:pPr>
          </w:p>
        </w:tc>
      </w:tr>
      <w:tr w14:paraId="45AE5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1" w:hRule="atLeast"/>
        </w:trPr>
        <w:tc>
          <w:tcPr>
            <w:tcW w:w="846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3FA56">
            <w:pPr>
              <w:pageBreakBefore w:val="0"/>
              <w:widowControl w:val="0"/>
              <w:numPr>
                <w:ilvl w:val="0"/>
                <w:numId w:val="0"/>
              </w:numPr>
              <w:kinsoku/>
              <w:wordWrap/>
              <w:autoSpaceDE/>
              <w:autoSpaceDN/>
              <w:bidi w:val="0"/>
              <w:snapToGrid/>
              <w:spacing w:line="600" w:lineRule="exact"/>
              <w:ind w:left="0" w:leftChars="0" w:right="0" w:rightChars="0" w:firstLine="0" w:firstLineChars="0"/>
              <w:jc w:val="left"/>
              <w:textAlignment w:val="auto"/>
              <w:rPr>
                <w:rFonts w:hint="eastAsia" w:ascii="仿宋_GB2312" w:hAnsi="仿宋_GB2312" w:cs="仿宋_GB2312"/>
                <w:i w:val="0"/>
                <w:iCs w:val="0"/>
                <w:caps w:val="0"/>
                <w:color w:val="333333"/>
                <w:spacing w:val="0"/>
                <w:sz w:val="30"/>
                <w:szCs w:val="30"/>
                <w:highlight w:val="none"/>
                <w:u w:val="none"/>
                <w:shd w:val="clear" w:color="auto" w:fill="FFFFFF"/>
                <w:vertAlign w:val="baseline"/>
                <w:lang w:val="en-US" w:eastAsia="zh-CN"/>
              </w:rPr>
            </w:pPr>
            <w:r>
              <w:rPr>
                <w:rFonts w:hint="default" w:ascii="仿宋_GB2312" w:hAnsi="仿宋_GB2312" w:cs="仿宋_GB2312"/>
                <w:i w:val="0"/>
                <w:iCs w:val="0"/>
                <w:caps w:val="0"/>
                <w:color w:val="333333"/>
                <w:spacing w:val="0"/>
                <w:sz w:val="30"/>
                <w:szCs w:val="30"/>
                <w:highlight w:val="none"/>
                <w:u w:val="none"/>
                <w:shd w:val="clear" w:color="auto" w:fill="FFFFFF"/>
                <w:vertAlign w:val="baseline"/>
                <w:lang w:val="en-US" w:eastAsia="zh-CN"/>
              </w:rPr>
              <w:t>适用范围为年度进出口</w:t>
            </w:r>
            <w:r>
              <w:rPr>
                <w:rFonts w:hint="eastAsia" w:ascii="仿宋_GB2312" w:hAnsi="仿宋_GB2312" w:cs="仿宋_GB2312"/>
                <w:i w:val="0"/>
                <w:iCs w:val="0"/>
                <w:caps w:val="0"/>
                <w:color w:val="333333"/>
                <w:spacing w:val="0"/>
                <w:sz w:val="30"/>
                <w:szCs w:val="30"/>
                <w:highlight w:val="none"/>
                <w:u w:val="none"/>
                <w:shd w:val="clear" w:color="auto" w:fill="FFFFFF"/>
                <w:vertAlign w:val="baseline"/>
                <w:lang w:val="en-US" w:eastAsia="zh-CN"/>
              </w:rPr>
              <w:t>5000万元及</w:t>
            </w:r>
            <w:r>
              <w:rPr>
                <w:rFonts w:hint="default" w:ascii="仿宋_GB2312" w:hAnsi="仿宋_GB2312" w:cs="仿宋_GB2312"/>
                <w:i w:val="0"/>
                <w:iCs w:val="0"/>
                <w:caps w:val="0"/>
                <w:color w:val="333333"/>
                <w:spacing w:val="0"/>
                <w:sz w:val="30"/>
                <w:szCs w:val="30"/>
                <w:highlight w:val="none"/>
                <w:u w:val="none"/>
                <w:shd w:val="clear" w:color="auto" w:fill="FFFFFF"/>
                <w:vertAlign w:val="baseline"/>
                <w:lang w:val="en-US" w:eastAsia="zh-CN"/>
              </w:rPr>
              <w:t>以上的企业，对企业申报的进出口贸易综合成本费用，按企业</w:t>
            </w:r>
            <w:r>
              <w:rPr>
                <w:rFonts w:hint="eastAsia" w:ascii="仿宋_GB2312" w:hAnsi="仿宋_GB2312" w:cs="仿宋_GB2312"/>
                <w:i w:val="0"/>
                <w:iCs w:val="0"/>
                <w:caps w:val="0"/>
                <w:color w:val="333333"/>
                <w:spacing w:val="0"/>
                <w:sz w:val="30"/>
                <w:szCs w:val="30"/>
                <w:highlight w:val="none"/>
                <w:u w:val="none"/>
                <w:shd w:val="clear" w:color="auto" w:fill="FFFFFF"/>
                <w:vertAlign w:val="baseline"/>
                <w:lang w:val="en-US" w:eastAsia="zh-CN"/>
              </w:rPr>
              <w:t>得分</w:t>
            </w:r>
            <w:r>
              <w:rPr>
                <w:rFonts w:hint="default" w:ascii="仿宋_GB2312" w:hAnsi="仿宋_GB2312" w:cs="仿宋_GB2312"/>
                <w:i w:val="0"/>
                <w:iCs w:val="0"/>
                <w:caps w:val="0"/>
                <w:color w:val="333333"/>
                <w:spacing w:val="0"/>
                <w:sz w:val="30"/>
                <w:szCs w:val="30"/>
                <w:highlight w:val="none"/>
                <w:u w:val="none"/>
                <w:shd w:val="clear" w:color="auto" w:fill="FFFFFF"/>
                <w:vertAlign w:val="baseline"/>
                <w:lang w:val="en-US" w:eastAsia="zh-CN"/>
              </w:rPr>
              <w:t>进行分档支持。</w:t>
            </w:r>
          </w:p>
          <w:p w14:paraId="7A3F9ADC">
            <w:pPr>
              <w:pageBreakBefore w:val="0"/>
              <w:widowControl w:val="0"/>
              <w:numPr>
                <w:ilvl w:val="0"/>
                <w:numId w:val="0"/>
              </w:numPr>
              <w:kinsoku/>
              <w:wordWrap/>
              <w:autoSpaceDE/>
              <w:autoSpaceDN/>
              <w:bidi w:val="0"/>
              <w:snapToGrid/>
              <w:spacing w:line="600" w:lineRule="exact"/>
              <w:ind w:left="0" w:leftChars="0" w:right="0" w:rightChars="0" w:firstLine="0" w:firstLineChars="0"/>
              <w:jc w:val="left"/>
              <w:textAlignment w:val="auto"/>
              <w:rPr>
                <w:rFonts w:hint="eastAsia" w:ascii="仿宋_GB2312" w:hAnsi="仿宋_GB2312" w:cs="仿宋_GB2312"/>
                <w:i w:val="0"/>
                <w:iCs w:val="0"/>
                <w:caps w:val="0"/>
                <w:color w:val="333333"/>
                <w:spacing w:val="0"/>
                <w:sz w:val="30"/>
                <w:szCs w:val="30"/>
                <w:highlight w:val="none"/>
                <w:u w:val="none"/>
                <w:shd w:val="clear" w:color="auto" w:fill="FFFFFF"/>
                <w:vertAlign w:val="baseline"/>
                <w:lang w:val="en-US" w:eastAsia="zh-CN"/>
              </w:rPr>
            </w:pPr>
            <w:r>
              <w:rPr>
                <w:rFonts w:hint="eastAsia" w:ascii="仿宋_GB2312" w:hAnsi="仿宋_GB2312" w:cs="仿宋_GB2312"/>
                <w:i w:val="0"/>
                <w:iCs w:val="0"/>
                <w:caps w:val="0"/>
                <w:color w:val="333333"/>
                <w:spacing w:val="0"/>
                <w:sz w:val="30"/>
                <w:szCs w:val="30"/>
                <w:highlight w:val="none"/>
                <w:u w:val="none"/>
                <w:shd w:val="clear" w:color="auto" w:fill="FFFFFF"/>
                <w:vertAlign w:val="baseline"/>
                <w:lang w:val="en-US" w:eastAsia="zh-CN"/>
              </w:rPr>
              <w:t>得分≥95，奖励200万元；95＞得分≥90，奖励</w:t>
            </w:r>
            <w:r>
              <w:rPr>
                <w:rFonts w:hint="default" w:ascii="仿宋_GB2312" w:hAnsi="仿宋_GB2312" w:cs="仿宋_GB2312"/>
                <w:i w:val="0"/>
                <w:iCs w:val="0"/>
                <w:caps w:val="0"/>
                <w:color w:val="333333"/>
                <w:spacing w:val="0"/>
                <w:sz w:val="30"/>
                <w:szCs w:val="30"/>
                <w:highlight w:val="none"/>
                <w:u w:val="none"/>
                <w:shd w:val="clear" w:color="auto" w:fill="FFFFFF"/>
                <w:vertAlign w:val="baseline"/>
                <w:lang w:eastAsia="zh-CN"/>
              </w:rPr>
              <w:t>150</w:t>
            </w:r>
            <w:r>
              <w:rPr>
                <w:rFonts w:hint="eastAsia" w:ascii="仿宋_GB2312" w:hAnsi="仿宋_GB2312" w:cs="仿宋_GB2312"/>
                <w:i w:val="0"/>
                <w:iCs w:val="0"/>
                <w:caps w:val="0"/>
                <w:color w:val="333333"/>
                <w:spacing w:val="0"/>
                <w:sz w:val="30"/>
                <w:szCs w:val="30"/>
                <w:highlight w:val="none"/>
                <w:u w:val="none"/>
                <w:shd w:val="clear" w:color="auto" w:fill="FFFFFF"/>
                <w:vertAlign w:val="baseline"/>
                <w:lang w:val="en-US" w:eastAsia="zh-CN"/>
              </w:rPr>
              <w:t>万元；</w:t>
            </w:r>
          </w:p>
          <w:p w14:paraId="74281E11">
            <w:pPr>
              <w:pageBreakBefore w:val="0"/>
              <w:widowControl w:val="0"/>
              <w:numPr>
                <w:ilvl w:val="0"/>
                <w:numId w:val="0"/>
              </w:numPr>
              <w:kinsoku/>
              <w:wordWrap/>
              <w:autoSpaceDE/>
              <w:autoSpaceDN/>
              <w:bidi w:val="0"/>
              <w:snapToGrid/>
              <w:spacing w:line="600" w:lineRule="exact"/>
              <w:ind w:left="0" w:leftChars="0" w:right="0" w:rightChars="0" w:firstLine="0" w:firstLineChars="0"/>
              <w:jc w:val="left"/>
              <w:textAlignment w:val="auto"/>
              <w:rPr>
                <w:rFonts w:hint="eastAsia" w:ascii="仿宋_GB2312" w:hAnsi="仿宋_GB2312" w:cs="仿宋_GB2312"/>
                <w:i w:val="0"/>
                <w:iCs w:val="0"/>
                <w:caps w:val="0"/>
                <w:color w:val="333333"/>
                <w:spacing w:val="0"/>
                <w:sz w:val="30"/>
                <w:szCs w:val="30"/>
                <w:highlight w:val="none"/>
                <w:u w:val="none"/>
                <w:shd w:val="clear" w:color="auto" w:fill="FFFFFF"/>
                <w:vertAlign w:val="baseline"/>
                <w:lang w:val="en-US" w:eastAsia="zh-CN"/>
              </w:rPr>
            </w:pPr>
            <w:r>
              <w:rPr>
                <w:rFonts w:hint="eastAsia" w:ascii="仿宋_GB2312" w:hAnsi="仿宋_GB2312" w:cs="仿宋_GB2312"/>
                <w:i w:val="0"/>
                <w:iCs w:val="0"/>
                <w:caps w:val="0"/>
                <w:color w:val="333333"/>
                <w:spacing w:val="0"/>
                <w:sz w:val="30"/>
                <w:szCs w:val="30"/>
                <w:highlight w:val="none"/>
                <w:u w:val="none"/>
                <w:shd w:val="clear" w:color="auto" w:fill="FFFFFF"/>
                <w:vertAlign w:val="baseline"/>
                <w:lang w:val="en-US" w:eastAsia="zh-CN"/>
              </w:rPr>
              <w:t>90＞得分≥85，奖励100万；85＞得分≥80，奖励50万元；</w:t>
            </w:r>
          </w:p>
          <w:p w14:paraId="0CA08ACD">
            <w:pPr>
              <w:pageBreakBefore w:val="0"/>
              <w:widowControl w:val="0"/>
              <w:numPr>
                <w:ilvl w:val="0"/>
                <w:numId w:val="0"/>
              </w:numPr>
              <w:kinsoku/>
              <w:wordWrap/>
              <w:autoSpaceDE/>
              <w:autoSpaceDN/>
              <w:bidi w:val="0"/>
              <w:snapToGrid/>
              <w:spacing w:line="600" w:lineRule="exact"/>
              <w:ind w:left="0" w:leftChars="0" w:right="0" w:rightChars="0" w:firstLine="0" w:firstLineChars="0"/>
              <w:jc w:val="left"/>
              <w:textAlignment w:val="auto"/>
              <w:rPr>
                <w:rFonts w:hint="default" w:ascii="仿宋_GB2312" w:hAnsi="仿宋_GB2312" w:cs="仿宋_GB2312"/>
                <w:i w:val="0"/>
                <w:iCs w:val="0"/>
                <w:caps w:val="0"/>
                <w:color w:val="333333"/>
                <w:spacing w:val="0"/>
                <w:sz w:val="30"/>
                <w:szCs w:val="30"/>
                <w:highlight w:val="none"/>
                <w:u w:val="none"/>
                <w:shd w:val="clear" w:color="auto" w:fill="FFFFFF"/>
                <w:vertAlign w:val="baseline"/>
                <w:lang w:val="en-US" w:eastAsia="zh-CN"/>
              </w:rPr>
            </w:pPr>
            <w:r>
              <w:rPr>
                <w:rFonts w:hint="eastAsia" w:ascii="仿宋_GB2312" w:hAnsi="仿宋_GB2312" w:cs="仿宋_GB2312"/>
                <w:i w:val="0"/>
                <w:iCs w:val="0"/>
                <w:caps w:val="0"/>
                <w:color w:val="333333"/>
                <w:spacing w:val="0"/>
                <w:sz w:val="30"/>
                <w:szCs w:val="30"/>
                <w:highlight w:val="none"/>
                <w:u w:val="none"/>
                <w:shd w:val="clear" w:color="auto" w:fill="FFFFFF"/>
                <w:vertAlign w:val="baseline"/>
                <w:lang w:val="en-US" w:eastAsia="zh-CN"/>
              </w:rPr>
              <w:t>80＞得分≥70，奖励30万元；70＞得分≥60，奖励15万元；60分＞得分，奖励5万元。</w:t>
            </w:r>
          </w:p>
        </w:tc>
      </w:tr>
    </w:tbl>
    <w:p w14:paraId="708747B9">
      <w:pPr>
        <w:pageBreakBefore w:val="0"/>
        <w:widowControl w:val="0"/>
        <w:numPr>
          <w:ilvl w:val="0"/>
          <w:numId w:val="2"/>
        </w:numPr>
        <w:tabs>
          <w:tab w:val="left" w:pos="0"/>
        </w:tabs>
        <w:kinsoku/>
        <w:wordWrap/>
        <w:autoSpaceDE/>
        <w:autoSpaceDN/>
        <w:bidi w:val="0"/>
        <w:snapToGrid/>
        <w:spacing w:line="600" w:lineRule="exact"/>
        <w:ind w:left="0" w:leftChars="0" w:firstLine="567" w:firstLineChars="0"/>
        <w:textAlignment w:val="auto"/>
        <w:rPr>
          <w:rFonts w:hint="eastAsia"/>
          <w:lang w:eastAsia="zh-CN"/>
        </w:rPr>
      </w:pPr>
      <w:r>
        <w:rPr>
          <w:rFonts w:hint="eastAsia"/>
          <w:lang w:eastAsia="zh-CN"/>
        </w:rPr>
        <w:t>支持汽车产业出海壮大，推动二手车出口发展</w:t>
      </w:r>
      <w:r>
        <w:rPr>
          <w:rFonts w:hint="eastAsia"/>
          <w:lang w:val="en-US" w:eastAsia="zh-CN"/>
        </w:rPr>
        <w:t>，</w:t>
      </w:r>
      <w:r>
        <w:rPr>
          <w:rFonts w:hint="eastAsia"/>
          <w:lang w:eastAsia="zh-CN"/>
        </w:rPr>
        <w:t>促进国内汽车消费升级。针对二手车出口企业，出口过程中发生的费用，给予分类分档支持，如实际应兑现额超出专项资金预算，则按比例折扣兑付。</w:t>
      </w:r>
    </w:p>
    <w:p w14:paraId="630E0A7D">
      <w:pPr>
        <w:pageBreakBefore w:val="0"/>
        <w:widowControl w:val="0"/>
        <w:numPr>
          <w:ilvl w:val="0"/>
          <w:numId w:val="4"/>
        </w:numPr>
        <w:kinsoku/>
        <w:wordWrap/>
        <w:autoSpaceDE/>
        <w:autoSpaceDN/>
        <w:bidi w:val="0"/>
        <w:snapToGrid/>
        <w:spacing w:line="600" w:lineRule="exact"/>
        <w:textAlignment w:val="auto"/>
        <w:rPr>
          <w:rFonts w:hint="eastAsia"/>
          <w:lang w:eastAsia="zh-CN"/>
        </w:rPr>
      </w:pPr>
      <w:r>
        <w:rPr>
          <w:rFonts w:hint="eastAsia"/>
          <w:lang w:eastAsia="zh-CN"/>
        </w:rPr>
        <w:t>引导二手车出口企业集聚。鼓励企业申请二手车出口资质，拓展海外市场，对企业（包含通过汉阳具备二手车出口资质企业代理出口的企业）达到二手车出口</w:t>
      </w:r>
      <w:r>
        <w:rPr>
          <w:rFonts w:hint="eastAsia"/>
          <w:lang w:val="en-US" w:eastAsia="zh-CN"/>
        </w:rPr>
        <w:t>10台以上（</w:t>
      </w:r>
      <w:r>
        <w:rPr>
          <w:rFonts w:hint="eastAsia"/>
          <w:lang w:eastAsia="zh-CN"/>
        </w:rPr>
        <w:t>含</w:t>
      </w:r>
      <w:r>
        <w:rPr>
          <w:rFonts w:hint="eastAsia"/>
          <w:lang w:val="en-US" w:eastAsia="zh-CN"/>
        </w:rPr>
        <w:t>10</w:t>
      </w:r>
      <w:r>
        <w:rPr>
          <w:rFonts w:hint="eastAsia"/>
          <w:lang w:eastAsia="zh-CN"/>
        </w:rPr>
        <w:t>台</w:t>
      </w:r>
      <w:r>
        <w:rPr>
          <w:rFonts w:hint="eastAsia"/>
          <w:lang w:val="en-US" w:eastAsia="zh-CN"/>
        </w:rPr>
        <w:t>）的</w:t>
      </w:r>
      <w:r>
        <w:rPr>
          <w:rFonts w:hint="eastAsia"/>
          <w:lang w:eastAsia="zh-CN"/>
        </w:rPr>
        <w:t>第一个</w:t>
      </w:r>
      <w:r>
        <w:rPr>
          <w:rFonts w:hint="eastAsia"/>
          <w:lang w:val="en-US" w:eastAsia="zh-CN"/>
        </w:rPr>
        <w:t>年度</w:t>
      </w:r>
      <w:r>
        <w:rPr>
          <w:rFonts w:hint="eastAsia"/>
          <w:lang w:eastAsia="zh-CN"/>
        </w:rPr>
        <w:t>，</w:t>
      </w:r>
      <w:r>
        <w:rPr>
          <w:rFonts w:hint="eastAsia"/>
          <w:lang w:val="en-US" w:eastAsia="zh-CN"/>
        </w:rPr>
        <w:t>按照每台2000元给予一次性支持，单个企业最高支持金额不超过4万元。</w:t>
      </w:r>
    </w:p>
    <w:p w14:paraId="0824F4BD">
      <w:pPr>
        <w:pageBreakBefore w:val="0"/>
        <w:widowControl w:val="0"/>
        <w:numPr>
          <w:ilvl w:val="0"/>
          <w:numId w:val="4"/>
        </w:numPr>
        <w:kinsoku/>
        <w:wordWrap/>
        <w:autoSpaceDE/>
        <w:autoSpaceDN/>
        <w:bidi w:val="0"/>
        <w:snapToGrid/>
        <w:spacing w:line="600" w:lineRule="exact"/>
        <w:textAlignment w:val="auto"/>
        <w:rPr>
          <w:rFonts w:hint="eastAsia"/>
          <w:lang w:val="en-US" w:eastAsia="zh-CN"/>
        </w:rPr>
      </w:pPr>
      <w:r>
        <w:rPr>
          <w:rFonts w:hint="eastAsia"/>
          <w:lang w:eastAsia="zh-CN"/>
        </w:rPr>
        <w:t>支持发展“跨境电商</w:t>
      </w:r>
      <w:r>
        <w:rPr>
          <w:rFonts w:hint="eastAsia"/>
          <w:lang w:val="en-US" w:eastAsia="zh-CN"/>
        </w:rPr>
        <w:t>+二手车出口</w:t>
      </w:r>
      <w:r>
        <w:rPr>
          <w:rFonts w:hint="eastAsia"/>
          <w:lang w:eastAsia="zh-CN"/>
        </w:rPr>
        <w:t>”。针对企业在中国制造网、阿里巴巴等跨境平台推广费用支出，且</w:t>
      </w:r>
      <w:r>
        <w:rPr>
          <w:rFonts w:hint="eastAsia"/>
        </w:rPr>
        <w:t>在平台有实际获单获客，有外贸出口实绩的企业，</w:t>
      </w:r>
      <w:r>
        <w:rPr>
          <w:rFonts w:hint="eastAsia"/>
          <w:lang w:eastAsia="zh-CN"/>
        </w:rPr>
        <w:t>按照平台</w:t>
      </w:r>
      <w:r>
        <w:rPr>
          <w:rFonts w:hint="eastAsia"/>
        </w:rPr>
        <w:t>进驻费及服务费</w:t>
      </w:r>
      <w:r>
        <w:rPr>
          <w:rFonts w:hint="eastAsia"/>
          <w:lang w:eastAsia="zh-CN"/>
        </w:rPr>
        <w:t>等推广费用的50%</w:t>
      </w:r>
      <w:r>
        <w:rPr>
          <w:rFonts w:hint="eastAsia"/>
          <w:lang w:val="en-US" w:eastAsia="zh-CN"/>
        </w:rPr>
        <w:t>给予激励支持，单家企业支持最高不超过4万元。</w:t>
      </w:r>
    </w:p>
    <w:p w14:paraId="63247DB1">
      <w:pPr>
        <w:pageBreakBefore w:val="0"/>
        <w:widowControl w:val="0"/>
        <w:numPr>
          <w:ilvl w:val="0"/>
          <w:numId w:val="4"/>
        </w:numPr>
        <w:kinsoku/>
        <w:wordWrap/>
        <w:autoSpaceDE/>
        <w:autoSpaceDN/>
        <w:bidi w:val="0"/>
        <w:snapToGrid/>
        <w:spacing w:line="600" w:lineRule="exact"/>
        <w:textAlignment w:val="auto"/>
        <w:rPr>
          <w:rFonts w:hint="eastAsia"/>
          <w:lang w:eastAsia="zh-CN"/>
        </w:rPr>
      </w:pPr>
      <w:r>
        <w:rPr>
          <w:rFonts w:hint="eastAsia"/>
          <w:lang w:eastAsia="zh-CN"/>
        </w:rPr>
        <w:t>支持企业做大二手车出口规模。对申报期内达到一定出口规模，分档给予相关支持：</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56"/>
        <w:gridCol w:w="2751"/>
        <w:gridCol w:w="2415"/>
      </w:tblGrid>
      <w:tr w14:paraId="18499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5" w:type="dxa"/>
            <w:noWrap w:val="0"/>
            <w:vAlign w:val="center"/>
          </w:tcPr>
          <w:p w14:paraId="35FFBB6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bCs/>
                <w:i w:val="0"/>
                <w:iCs w:val="0"/>
                <w:caps w:val="0"/>
                <w:color w:val="333333"/>
                <w:spacing w:val="0"/>
                <w:sz w:val="30"/>
                <w:szCs w:val="30"/>
                <w:highlight w:val="none"/>
                <w:u w:val="none"/>
                <w:shd w:val="clear" w:color="auto" w:fill="FFFFFF"/>
                <w:vertAlign w:val="baseline"/>
                <w:lang w:val="en-US" w:eastAsia="zh-CN"/>
              </w:rPr>
            </w:pPr>
            <w:r>
              <w:rPr>
                <w:rFonts w:hint="eastAsia" w:ascii="仿宋_GB2312" w:hAnsi="仿宋_GB2312" w:eastAsia="仿宋_GB2312" w:cs="仿宋_GB2312"/>
                <w:b/>
                <w:bCs/>
                <w:i w:val="0"/>
                <w:iCs w:val="0"/>
                <w:caps w:val="0"/>
                <w:color w:val="333333"/>
                <w:spacing w:val="0"/>
                <w:sz w:val="30"/>
                <w:szCs w:val="30"/>
                <w:highlight w:val="none"/>
                <w:u w:val="none"/>
                <w:shd w:val="clear" w:color="auto" w:fill="FFFFFF"/>
                <w:vertAlign w:val="baseline"/>
                <w:lang w:val="en-US" w:eastAsia="zh-CN"/>
              </w:rPr>
              <w:t>规模（万元）</w:t>
            </w:r>
          </w:p>
        </w:tc>
        <w:tc>
          <w:tcPr>
            <w:tcW w:w="2932" w:type="dxa"/>
            <w:noWrap w:val="0"/>
            <w:vAlign w:val="center"/>
          </w:tcPr>
          <w:p w14:paraId="0597660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bCs/>
                <w:i w:val="0"/>
                <w:iCs w:val="0"/>
                <w:caps w:val="0"/>
                <w:color w:val="333333"/>
                <w:spacing w:val="0"/>
                <w:sz w:val="30"/>
                <w:szCs w:val="30"/>
                <w:highlight w:val="none"/>
                <w:u w:val="none"/>
                <w:shd w:val="clear" w:color="auto" w:fill="FFFFFF"/>
                <w:vertAlign w:val="baseline"/>
                <w:lang w:val="en-US" w:eastAsia="zh-CN"/>
              </w:rPr>
            </w:pPr>
            <w:r>
              <w:rPr>
                <w:rFonts w:hint="eastAsia" w:ascii="仿宋_GB2312" w:hAnsi="仿宋_GB2312" w:cs="仿宋_GB2312"/>
                <w:b/>
                <w:bCs/>
                <w:i w:val="0"/>
                <w:iCs w:val="0"/>
                <w:caps w:val="0"/>
                <w:color w:val="333333"/>
                <w:spacing w:val="0"/>
                <w:sz w:val="30"/>
                <w:szCs w:val="30"/>
                <w:highlight w:val="none"/>
                <w:u w:val="none"/>
                <w:shd w:val="clear" w:color="auto" w:fill="FFFFFF"/>
                <w:vertAlign w:val="baseline"/>
                <w:lang w:val="en-US" w:eastAsia="zh-CN"/>
              </w:rPr>
              <w:t>支持</w:t>
            </w:r>
            <w:r>
              <w:rPr>
                <w:rFonts w:hint="eastAsia" w:ascii="仿宋_GB2312" w:hAnsi="仿宋_GB2312" w:eastAsia="仿宋_GB2312" w:cs="仿宋_GB2312"/>
                <w:b/>
                <w:bCs/>
                <w:i w:val="0"/>
                <w:iCs w:val="0"/>
                <w:caps w:val="0"/>
                <w:color w:val="333333"/>
                <w:spacing w:val="0"/>
                <w:sz w:val="30"/>
                <w:szCs w:val="30"/>
                <w:highlight w:val="none"/>
                <w:u w:val="none"/>
                <w:shd w:val="clear" w:color="auto" w:fill="FFFFFF"/>
                <w:vertAlign w:val="baseline"/>
                <w:lang w:val="en-US" w:eastAsia="zh-CN"/>
              </w:rPr>
              <w:t>标准（元/台）</w:t>
            </w:r>
          </w:p>
        </w:tc>
        <w:tc>
          <w:tcPr>
            <w:tcW w:w="2564" w:type="dxa"/>
            <w:noWrap w:val="0"/>
            <w:vAlign w:val="center"/>
          </w:tcPr>
          <w:p w14:paraId="5D3E6A7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bCs/>
                <w:i w:val="0"/>
                <w:iCs w:val="0"/>
                <w:caps w:val="0"/>
                <w:color w:val="333333"/>
                <w:spacing w:val="0"/>
                <w:sz w:val="30"/>
                <w:szCs w:val="30"/>
                <w:highlight w:val="none"/>
                <w:u w:val="none"/>
                <w:shd w:val="clear" w:color="auto" w:fill="FFFFFF"/>
                <w:vertAlign w:val="baseline"/>
                <w:lang w:val="en-US" w:eastAsia="zh-CN"/>
              </w:rPr>
            </w:pPr>
            <w:r>
              <w:rPr>
                <w:rFonts w:hint="eastAsia" w:ascii="仿宋_GB2312" w:hAnsi="仿宋_GB2312" w:eastAsia="仿宋_GB2312" w:cs="仿宋_GB2312"/>
                <w:b/>
                <w:bCs/>
                <w:i w:val="0"/>
                <w:iCs w:val="0"/>
                <w:caps w:val="0"/>
                <w:color w:val="333333"/>
                <w:spacing w:val="0"/>
                <w:sz w:val="30"/>
                <w:szCs w:val="30"/>
                <w:highlight w:val="none"/>
                <w:u w:val="none"/>
                <w:shd w:val="clear" w:color="auto" w:fill="FFFFFF"/>
                <w:vertAlign w:val="baseline"/>
                <w:lang w:val="en-US" w:eastAsia="zh-CN"/>
              </w:rPr>
              <w:t>最高</w:t>
            </w:r>
            <w:r>
              <w:rPr>
                <w:rFonts w:hint="eastAsia" w:ascii="仿宋_GB2312" w:hAnsi="仿宋_GB2312" w:cs="仿宋_GB2312"/>
                <w:b/>
                <w:bCs/>
                <w:i w:val="0"/>
                <w:iCs w:val="0"/>
                <w:caps w:val="0"/>
                <w:color w:val="333333"/>
                <w:spacing w:val="0"/>
                <w:sz w:val="30"/>
                <w:szCs w:val="30"/>
                <w:highlight w:val="none"/>
                <w:u w:val="none"/>
                <w:shd w:val="clear" w:color="auto" w:fill="FFFFFF"/>
                <w:vertAlign w:val="baseline"/>
                <w:lang w:val="en-US" w:eastAsia="zh-CN"/>
              </w:rPr>
              <w:t>支持</w:t>
            </w:r>
            <w:r>
              <w:rPr>
                <w:rFonts w:hint="eastAsia" w:ascii="仿宋_GB2312" w:hAnsi="仿宋_GB2312" w:eastAsia="仿宋_GB2312" w:cs="仿宋_GB2312"/>
                <w:b/>
                <w:bCs/>
                <w:i w:val="0"/>
                <w:iCs w:val="0"/>
                <w:caps w:val="0"/>
                <w:color w:val="333333"/>
                <w:spacing w:val="0"/>
                <w:sz w:val="30"/>
                <w:szCs w:val="30"/>
                <w:highlight w:val="none"/>
                <w:u w:val="none"/>
                <w:shd w:val="clear" w:color="auto" w:fill="FFFFFF"/>
                <w:vertAlign w:val="baseline"/>
                <w:lang w:val="en-US" w:eastAsia="zh-CN"/>
              </w:rPr>
              <w:t>（万元）</w:t>
            </w:r>
          </w:p>
        </w:tc>
      </w:tr>
      <w:tr w14:paraId="63EF8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5" w:type="dxa"/>
            <w:noWrap w:val="0"/>
            <w:vAlign w:val="top"/>
          </w:tcPr>
          <w:p w14:paraId="5DA48B0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i w:val="0"/>
                <w:iCs w:val="0"/>
                <w:caps w:val="0"/>
                <w:color w:val="333333"/>
                <w:spacing w:val="0"/>
                <w:sz w:val="30"/>
                <w:szCs w:val="30"/>
                <w:highlight w:val="none"/>
                <w:u w:val="none"/>
                <w:shd w:val="clear" w:color="auto" w:fill="FFFFFF"/>
                <w:vertAlign w:val="baseline"/>
                <w:lang w:val="en-US" w:eastAsia="zh-CN"/>
              </w:rPr>
            </w:pPr>
            <w:r>
              <w:rPr>
                <w:rFonts w:hint="eastAsia" w:ascii="仿宋_GB2312" w:hAnsi="仿宋_GB2312" w:eastAsia="仿宋_GB2312" w:cs="仿宋_GB2312"/>
                <w:i w:val="0"/>
                <w:iCs w:val="0"/>
                <w:caps w:val="0"/>
                <w:color w:val="333333"/>
                <w:spacing w:val="0"/>
                <w:sz w:val="30"/>
                <w:szCs w:val="30"/>
                <w:highlight w:val="none"/>
                <w:u w:val="none"/>
                <w:shd w:val="clear" w:color="auto" w:fill="FFFFFF"/>
                <w:vertAlign w:val="baseline"/>
                <w:lang w:val="en-US" w:eastAsia="zh-CN"/>
              </w:rPr>
              <w:t>3000（含）-5000</w:t>
            </w:r>
          </w:p>
        </w:tc>
        <w:tc>
          <w:tcPr>
            <w:tcW w:w="2932" w:type="dxa"/>
            <w:noWrap w:val="0"/>
            <w:vAlign w:val="top"/>
          </w:tcPr>
          <w:p w14:paraId="1192C60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i w:val="0"/>
                <w:iCs w:val="0"/>
                <w:caps w:val="0"/>
                <w:color w:val="333333"/>
                <w:spacing w:val="0"/>
                <w:sz w:val="30"/>
                <w:szCs w:val="30"/>
                <w:highlight w:val="none"/>
                <w:u w:val="none"/>
                <w:shd w:val="clear" w:color="auto" w:fill="FFFFFF"/>
                <w:vertAlign w:val="baseline"/>
                <w:lang w:val="en-US" w:eastAsia="zh-CN"/>
              </w:rPr>
            </w:pPr>
            <w:r>
              <w:rPr>
                <w:rFonts w:hint="eastAsia" w:ascii="仿宋_GB2312" w:hAnsi="仿宋_GB2312" w:eastAsia="仿宋_GB2312" w:cs="仿宋_GB2312"/>
                <w:i w:val="0"/>
                <w:iCs w:val="0"/>
                <w:caps w:val="0"/>
                <w:color w:val="333333"/>
                <w:spacing w:val="0"/>
                <w:sz w:val="30"/>
                <w:szCs w:val="30"/>
                <w:highlight w:val="none"/>
                <w:u w:val="none"/>
                <w:shd w:val="clear" w:color="auto" w:fill="FFFFFF"/>
                <w:lang w:val="en-US" w:eastAsia="zh-CN"/>
              </w:rPr>
              <w:t>600</w:t>
            </w:r>
          </w:p>
        </w:tc>
        <w:tc>
          <w:tcPr>
            <w:tcW w:w="2564" w:type="dxa"/>
            <w:noWrap w:val="0"/>
            <w:vAlign w:val="top"/>
          </w:tcPr>
          <w:p w14:paraId="78C6AE6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i w:val="0"/>
                <w:iCs w:val="0"/>
                <w:caps w:val="0"/>
                <w:color w:val="333333"/>
                <w:spacing w:val="0"/>
                <w:sz w:val="30"/>
                <w:szCs w:val="30"/>
                <w:highlight w:val="none"/>
                <w:u w:val="none"/>
                <w:shd w:val="clear" w:color="auto" w:fill="FFFFFF"/>
                <w:vertAlign w:val="baseline"/>
                <w:lang w:val="en-US" w:eastAsia="zh-CN"/>
              </w:rPr>
            </w:pPr>
            <w:r>
              <w:rPr>
                <w:rFonts w:hint="eastAsia" w:ascii="仿宋_GB2312" w:hAnsi="仿宋_GB2312" w:eastAsia="仿宋_GB2312" w:cs="仿宋_GB2312"/>
                <w:i w:val="0"/>
                <w:iCs w:val="0"/>
                <w:caps w:val="0"/>
                <w:color w:val="333333"/>
                <w:spacing w:val="0"/>
                <w:sz w:val="30"/>
                <w:szCs w:val="30"/>
                <w:highlight w:val="none"/>
                <w:u w:val="none"/>
                <w:shd w:val="clear" w:color="auto" w:fill="FFFFFF"/>
                <w:vertAlign w:val="baseline"/>
                <w:lang w:val="en-US" w:eastAsia="zh-CN"/>
              </w:rPr>
              <w:t>15</w:t>
            </w:r>
          </w:p>
        </w:tc>
      </w:tr>
      <w:tr w14:paraId="5CA54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5" w:type="dxa"/>
            <w:noWrap w:val="0"/>
            <w:vAlign w:val="top"/>
          </w:tcPr>
          <w:p w14:paraId="4D41BB5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i w:val="0"/>
                <w:iCs w:val="0"/>
                <w:caps w:val="0"/>
                <w:color w:val="333333"/>
                <w:spacing w:val="0"/>
                <w:sz w:val="30"/>
                <w:szCs w:val="30"/>
                <w:highlight w:val="none"/>
                <w:u w:val="none"/>
                <w:shd w:val="clear" w:color="auto" w:fill="FFFFFF"/>
                <w:vertAlign w:val="baseline"/>
                <w:lang w:val="en-US" w:eastAsia="zh-CN"/>
              </w:rPr>
            </w:pPr>
            <w:r>
              <w:rPr>
                <w:rFonts w:hint="eastAsia" w:ascii="仿宋_GB2312" w:hAnsi="仿宋_GB2312" w:eastAsia="仿宋_GB2312" w:cs="仿宋_GB2312"/>
                <w:i w:val="0"/>
                <w:iCs w:val="0"/>
                <w:caps w:val="0"/>
                <w:color w:val="333333"/>
                <w:spacing w:val="0"/>
                <w:sz w:val="30"/>
                <w:szCs w:val="30"/>
                <w:highlight w:val="none"/>
                <w:u w:val="none"/>
                <w:shd w:val="clear" w:color="auto" w:fill="FFFFFF"/>
                <w:vertAlign w:val="baseline"/>
                <w:lang w:val="en-US" w:eastAsia="zh-CN"/>
              </w:rPr>
              <w:t>5000（含）-10000</w:t>
            </w:r>
          </w:p>
        </w:tc>
        <w:tc>
          <w:tcPr>
            <w:tcW w:w="2932" w:type="dxa"/>
            <w:noWrap w:val="0"/>
            <w:vAlign w:val="top"/>
          </w:tcPr>
          <w:p w14:paraId="5BA96D1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i w:val="0"/>
                <w:iCs w:val="0"/>
                <w:caps w:val="0"/>
                <w:color w:val="333333"/>
                <w:spacing w:val="0"/>
                <w:sz w:val="30"/>
                <w:szCs w:val="30"/>
                <w:highlight w:val="none"/>
                <w:u w:val="none"/>
                <w:shd w:val="clear" w:color="auto" w:fill="FFFFFF"/>
                <w:vertAlign w:val="baseline"/>
                <w:lang w:val="en-US" w:eastAsia="zh-CN"/>
              </w:rPr>
            </w:pPr>
            <w:r>
              <w:rPr>
                <w:rFonts w:hint="eastAsia" w:ascii="仿宋_GB2312" w:hAnsi="仿宋_GB2312" w:eastAsia="仿宋_GB2312" w:cs="仿宋_GB2312"/>
                <w:i w:val="0"/>
                <w:iCs w:val="0"/>
                <w:caps w:val="0"/>
                <w:color w:val="333333"/>
                <w:spacing w:val="0"/>
                <w:sz w:val="30"/>
                <w:szCs w:val="30"/>
                <w:highlight w:val="none"/>
                <w:u w:val="none"/>
                <w:shd w:val="clear" w:color="auto" w:fill="FFFFFF"/>
                <w:vertAlign w:val="baseline"/>
                <w:lang w:val="en-US" w:eastAsia="zh-CN"/>
              </w:rPr>
              <w:t>800</w:t>
            </w:r>
          </w:p>
        </w:tc>
        <w:tc>
          <w:tcPr>
            <w:tcW w:w="2564" w:type="dxa"/>
            <w:noWrap w:val="0"/>
            <w:vAlign w:val="top"/>
          </w:tcPr>
          <w:p w14:paraId="3062CEB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i w:val="0"/>
                <w:iCs w:val="0"/>
                <w:caps w:val="0"/>
                <w:color w:val="333333"/>
                <w:spacing w:val="0"/>
                <w:sz w:val="30"/>
                <w:szCs w:val="30"/>
                <w:highlight w:val="none"/>
                <w:u w:val="none"/>
                <w:shd w:val="clear" w:color="auto" w:fill="FFFFFF"/>
                <w:vertAlign w:val="baseline"/>
                <w:lang w:val="en-US" w:eastAsia="zh-CN"/>
              </w:rPr>
            </w:pPr>
            <w:r>
              <w:rPr>
                <w:rFonts w:hint="eastAsia" w:ascii="仿宋_GB2312" w:hAnsi="仿宋_GB2312" w:eastAsia="仿宋_GB2312" w:cs="仿宋_GB2312"/>
                <w:i w:val="0"/>
                <w:iCs w:val="0"/>
                <w:caps w:val="0"/>
                <w:color w:val="333333"/>
                <w:spacing w:val="0"/>
                <w:sz w:val="30"/>
                <w:szCs w:val="30"/>
                <w:highlight w:val="none"/>
                <w:u w:val="none"/>
                <w:shd w:val="clear" w:color="auto" w:fill="FFFFFF"/>
                <w:vertAlign w:val="baseline"/>
                <w:lang w:val="en-US" w:eastAsia="zh-CN"/>
              </w:rPr>
              <w:t>25</w:t>
            </w:r>
          </w:p>
        </w:tc>
      </w:tr>
      <w:tr w14:paraId="54B4B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5" w:type="dxa"/>
            <w:noWrap w:val="0"/>
            <w:vAlign w:val="top"/>
          </w:tcPr>
          <w:p w14:paraId="513BF64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i w:val="0"/>
                <w:iCs w:val="0"/>
                <w:caps w:val="0"/>
                <w:color w:val="333333"/>
                <w:spacing w:val="0"/>
                <w:sz w:val="30"/>
                <w:szCs w:val="30"/>
                <w:highlight w:val="none"/>
                <w:u w:val="none"/>
                <w:shd w:val="clear" w:color="auto" w:fill="FFFFFF"/>
                <w:vertAlign w:val="baseline"/>
                <w:lang w:val="en-US" w:eastAsia="zh-CN"/>
              </w:rPr>
            </w:pPr>
            <w:r>
              <w:rPr>
                <w:rFonts w:hint="eastAsia" w:ascii="仿宋_GB2312" w:hAnsi="仿宋_GB2312" w:eastAsia="仿宋_GB2312" w:cs="仿宋_GB2312"/>
                <w:i w:val="0"/>
                <w:iCs w:val="0"/>
                <w:caps w:val="0"/>
                <w:color w:val="333333"/>
                <w:spacing w:val="0"/>
                <w:sz w:val="30"/>
                <w:szCs w:val="30"/>
                <w:highlight w:val="none"/>
                <w:u w:val="none"/>
                <w:shd w:val="clear" w:color="auto" w:fill="FFFFFF"/>
                <w:vertAlign w:val="baseline"/>
                <w:lang w:val="en-US" w:eastAsia="zh-CN"/>
              </w:rPr>
              <w:t>10000（含）-20000</w:t>
            </w:r>
          </w:p>
        </w:tc>
        <w:tc>
          <w:tcPr>
            <w:tcW w:w="2932" w:type="dxa"/>
            <w:noWrap w:val="0"/>
            <w:vAlign w:val="top"/>
          </w:tcPr>
          <w:p w14:paraId="7EEB212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i w:val="0"/>
                <w:iCs w:val="0"/>
                <w:caps w:val="0"/>
                <w:color w:val="333333"/>
                <w:spacing w:val="0"/>
                <w:sz w:val="30"/>
                <w:szCs w:val="30"/>
                <w:highlight w:val="none"/>
                <w:u w:val="none"/>
                <w:shd w:val="clear" w:color="auto" w:fill="FFFFFF"/>
                <w:vertAlign w:val="baseline"/>
                <w:lang w:val="en-US" w:eastAsia="zh-CN"/>
              </w:rPr>
            </w:pPr>
            <w:r>
              <w:rPr>
                <w:rFonts w:hint="eastAsia" w:ascii="仿宋_GB2312" w:hAnsi="仿宋_GB2312" w:eastAsia="仿宋_GB2312" w:cs="仿宋_GB2312"/>
                <w:i w:val="0"/>
                <w:iCs w:val="0"/>
                <w:caps w:val="0"/>
                <w:color w:val="333333"/>
                <w:spacing w:val="0"/>
                <w:sz w:val="30"/>
                <w:szCs w:val="30"/>
                <w:highlight w:val="none"/>
                <w:u w:val="none"/>
                <w:shd w:val="clear" w:color="auto" w:fill="FFFFFF"/>
                <w:vertAlign w:val="baseline"/>
                <w:lang w:val="en-US" w:eastAsia="zh-CN"/>
              </w:rPr>
              <w:t>1000</w:t>
            </w:r>
          </w:p>
        </w:tc>
        <w:tc>
          <w:tcPr>
            <w:tcW w:w="2564" w:type="dxa"/>
            <w:noWrap w:val="0"/>
            <w:vAlign w:val="top"/>
          </w:tcPr>
          <w:p w14:paraId="6E69E54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i w:val="0"/>
                <w:iCs w:val="0"/>
                <w:caps w:val="0"/>
                <w:color w:val="333333"/>
                <w:spacing w:val="0"/>
                <w:sz w:val="30"/>
                <w:szCs w:val="30"/>
                <w:highlight w:val="none"/>
                <w:u w:val="none"/>
                <w:shd w:val="clear" w:color="auto" w:fill="FFFFFF"/>
                <w:vertAlign w:val="baseline"/>
                <w:lang w:val="en-US" w:eastAsia="zh-CN"/>
              </w:rPr>
            </w:pPr>
            <w:r>
              <w:rPr>
                <w:rFonts w:hint="eastAsia" w:ascii="仿宋_GB2312" w:hAnsi="仿宋_GB2312" w:eastAsia="仿宋_GB2312" w:cs="仿宋_GB2312"/>
                <w:i w:val="0"/>
                <w:iCs w:val="0"/>
                <w:caps w:val="0"/>
                <w:color w:val="333333"/>
                <w:spacing w:val="0"/>
                <w:sz w:val="30"/>
                <w:szCs w:val="30"/>
                <w:highlight w:val="none"/>
                <w:u w:val="none"/>
                <w:shd w:val="clear" w:color="auto" w:fill="FFFFFF"/>
                <w:vertAlign w:val="baseline"/>
                <w:lang w:val="en-US" w:eastAsia="zh-CN"/>
              </w:rPr>
              <w:t>50</w:t>
            </w:r>
          </w:p>
        </w:tc>
      </w:tr>
      <w:tr w14:paraId="33635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5" w:type="dxa"/>
            <w:noWrap w:val="0"/>
            <w:vAlign w:val="top"/>
          </w:tcPr>
          <w:p w14:paraId="1D9C8EB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i w:val="0"/>
                <w:iCs w:val="0"/>
                <w:caps w:val="0"/>
                <w:color w:val="333333"/>
                <w:spacing w:val="0"/>
                <w:sz w:val="30"/>
                <w:szCs w:val="30"/>
                <w:highlight w:val="none"/>
                <w:u w:val="none"/>
                <w:shd w:val="clear" w:color="auto" w:fill="FFFFFF"/>
                <w:vertAlign w:val="baseline"/>
                <w:lang w:val="en-US" w:eastAsia="zh-CN"/>
              </w:rPr>
            </w:pPr>
            <w:r>
              <w:rPr>
                <w:rFonts w:hint="eastAsia" w:ascii="仿宋_GB2312" w:hAnsi="仿宋_GB2312" w:eastAsia="仿宋_GB2312" w:cs="仿宋_GB2312"/>
                <w:i w:val="0"/>
                <w:iCs w:val="0"/>
                <w:caps w:val="0"/>
                <w:color w:val="333333"/>
                <w:spacing w:val="0"/>
                <w:sz w:val="30"/>
                <w:szCs w:val="30"/>
                <w:highlight w:val="none"/>
                <w:u w:val="none"/>
                <w:shd w:val="clear" w:color="auto" w:fill="FFFFFF"/>
                <w:vertAlign w:val="baseline"/>
                <w:lang w:val="en-US" w:eastAsia="zh-CN"/>
              </w:rPr>
              <w:t>20000（含）-30000</w:t>
            </w:r>
          </w:p>
        </w:tc>
        <w:tc>
          <w:tcPr>
            <w:tcW w:w="2932" w:type="dxa"/>
            <w:noWrap w:val="0"/>
            <w:vAlign w:val="top"/>
          </w:tcPr>
          <w:p w14:paraId="5FAABB7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i w:val="0"/>
                <w:iCs w:val="0"/>
                <w:caps w:val="0"/>
                <w:color w:val="333333"/>
                <w:spacing w:val="0"/>
                <w:sz w:val="30"/>
                <w:szCs w:val="30"/>
                <w:highlight w:val="none"/>
                <w:u w:val="none"/>
                <w:shd w:val="clear" w:color="auto" w:fill="FFFFFF"/>
                <w:vertAlign w:val="baseline"/>
                <w:lang w:val="en-US" w:eastAsia="zh-CN"/>
              </w:rPr>
            </w:pPr>
            <w:r>
              <w:rPr>
                <w:rFonts w:hint="eastAsia" w:ascii="仿宋_GB2312" w:hAnsi="仿宋_GB2312" w:eastAsia="仿宋_GB2312" w:cs="仿宋_GB2312"/>
                <w:i w:val="0"/>
                <w:iCs w:val="0"/>
                <w:caps w:val="0"/>
                <w:color w:val="333333"/>
                <w:spacing w:val="0"/>
                <w:sz w:val="30"/>
                <w:szCs w:val="30"/>
                <w:highlight w:val="none"/>
                <w:u w:val="none"/>
                <w:shd w:val="clear" w:color="auto" w:fill="FFFFFF"/>
                <w:vertAlign w:val="baseline"/>
                <w:lang w:val="en-US" w:eastAsia="zh-CN"/>
              </w:rPr>
              <w:t>1200</w:t>
            </w:r>
          </w:p>
        </w:tc>
        <w:tc>
          <w:tcPr>
            <w:tcW w:w="2564" w:type="dxa"/>
            <w:noWrap w:val="0"/>
            <w:vAlign w:val="top"/>
          </w:tcPr>
          <w:p w14:paraId="2610A66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i w:val="0"/>
                <w:iCs w:val="0"/>
                <w:caps w:val="0"/>
                <w:color w:val="333333"/>
                <w:spacing w:val="0"/>
                <w:sz w:val="30"/>
                <w:szCs w:val="30"/>
                <w:highlight w:val="none"/>
                <w:u w:val="none"/>
                <w:shd w:val="clear" w:color="auto" w:fill="FFFFFF"/>
                <w:vertAlign w:val="baseline"/>
                <w:lang w:val="en-US" w:eastAsia="zh-CN"/>
              </w:rPr>
            </w:pPr>
            <w:r>
              <w:rPr>
                <w:rFonts w:hint="eastAsia" w:ascii="仿宋_GB2312" w:hAnsi="仿宋_GB2312" w:eastAsia="仿宋_GB2312" w:cs="仿宋_GB2312"/>
                <w:i w:val="0"/>
                <w:iCs w:val="0"/>
                <w:caps w:val="0"/>
                <w:color w:val="333333"/>
                <w:spacing w:val="0"/>
                <w:sz w:val="30"/>
                <w:szCs w:val="30"/>
                <w:highlight w:val="none"/>
                <w:u w:val="none"/>
                <w:shd w:val="clear" w:color="auto" w:fill="FFFFFF"/>
                <w:vertAlign w:val="baseline"/>
                <w:lang w:val="en-US" w:eastAsia="zh-CN"/>
              </w:rPr>
              <w:t>100</w:t>
            </w:r>
          </w:p>
        </w:tc>
      </w:tr>
      <w:tr w14:paraId="12626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5" w:type="dxa"/>
            <w:noWrap w:val="0"/>
            <w:vAlign w:val="top"/>
          </w:tcPr>
          <w:p w14:paraId="7F81A94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i w:val="0"/>
                <w:iCs w:val="0"/>
                <w:caps w:val="0"/>
                <w:color w:val="333333"/>
                <w:spacing w:val="0"/>
                <w:sz w:val="30"/>
                <w:szCs w:val="30"/>
                <w:highlight w:val="none"/>
                <w:u w:val="none"/>
                <w:shd w:val="clear" w:color="auto" w:fill="FFFFFF"/>
                <w:vertAlign w:val="baseline"/>
                <w:lang w:val="en-US" w:eastAsia="zh-CN"/>
              </w:rPr>
            </w:pPr>
            <w:r>
              <w:rPr>
                <w:rFonts w:hint="eastAsia" w:ascii="仿宋_GB2312" w:hAnsi="仿宋_GB2312" w:eastAsia="仿宋_GB2312" w:cs="仿宋_GB2312"/>
                <w:i w:val="0"/>
                <w:iCs w:val="0"/>
                <w:caps w:val="0"/>
                <w:color w:val="333333"/>
                <w:spacing w:val="0"/>
                <w:sz w:val="30"/>
                <w:szCs w:val="30"/>
                <w:highlight w:val="none"/>
                <w:u w:val="none"/>
                <w:shd w:val="clear" w:color="auto" w:fill="FFFFFF"/>
                <w:vertAlign w:val="baseline"/>
                <w:lang w:val="en-US" w:eastAsia="zh-CN"/>
              </w:rPr>
              <w:t>30000（含）-40000</w:t>
            </w:r>
          </w:p>
        </w:tc>
        <w:tc>
          <w:tcPr>
            <w:tcW w:w="2932" w:type="dxa"/>
            <w:noWrap w:val="0"/>
            <w:vAlign w:val="top"/>
          </w:tcPr>
          <w:p w14:paraId="1615953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i w:val="0"/>
                <w:iCs w:val="0"/>
                <w:caps w:val="0"/>
                <w:color w:val="333333"/>
                <w:spacing w:val="0"/>
                <w:sz w:val="30"/>
                <w:szCs w:val="30"/>
                <w:highlight w:val="none"/>
                <w:u w:val="none"/>
                <w:shd w:val="clear" w:color="auto" w:fill="FFFFFF"/>
                <w:vertAlign w:val="baseline"/>
                <w:lang w:val="en-US" w:eastAsia="zh-CN"/>
              </w:rPr>
            </w:pPr>
            <w:r>
              <w:rPr>
                <w:rFonts w:hint="eastAsia" w:ascii="仿宋_GB2312" w:hAnsi="仿宋_GB2312" w:eastAsia="仿宋_GB2312" w:cs="仿宋_GB2312"/>
                <w:i w:val="0"/>
                <w:iCs w:val="0"/>
                <w:caps w:val="0"/>
                <w:color w:val="333333"/>
                <w:spacing w:val="0"/>
                <w:sz w:val="30"/>
                <w:szCs w:val="30"/>
                <w:highlight w:val="none"/>
                <w:u w:val="none"/>
                <w:shd w:val="clear" w:color="auto" w:fill="FFFFFF"/>
                <w:vertAlign w:val="baseline"/>
                <w:lang w:val="en-US" w:eastAsia="zh-CN"/>
              </w:rPr>
              <w:t>1500</w:t>
            </w:r>
          </w:p>
        </w:tc>
        <w:tc>
          <w:tcPr>
            <w:tcW w:w="2564" w:type="dxa"/>
            <w:noWrap w:val="0"/>
            <w:vAlign w:val="top"/>
          </w:tcPr>
          <w:p w14:paraId="7321CFA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i w:val="0"/>
                <w:iCs w:val="0"/>
                <w:caps w:val="0"/>
                <w:color w:val="333333"/>
                <w:spacing w:val="0"/>
                <w:sz w:val="30"/>
                <w:szCs w:val="30"/>
                <w:highlight w:val="none"/>
                <w:u w:val="none"/>
                <w:shd w:val="clear" w:color="auto" w:fill="FFFFFF"/>
                <w:vertAlign w:val="baseline"/>
                <w:lang w:val="en-US" w:eastAsia="zh-CN"/>
              </w:rPr>
            </w:pPr>
            <w:r>
              <w:rPr>
                <w:rFonts w:hint="eastAsia" w:ascii="仿宋_GB2312" w:hAnsi="仿宋_GB2312" w:eastAsia="仿宋_GB2312" w:cs="仿宋_GB2312"/>
                <w:i w:val="0"/>
                <w:iCs w:val="0"/>
                <w:caps w:val="0"/>
                <w:color w:val="333333"/>
                <w:spacing w:val="0"/>
                <w:sz w:val="30"/>
                <w:szCs w:val="30"/>
                <w:highlight w:val="none"/>
                <w:u w:val="none"/>
                <w:shd w:val="clear" w:color="auto" w:fill="FFFFFF"/>
                <w:vertAlign w:val="baseline"/>
                <w:lang w:val="en-US" w:eastAsia="zh-CN"/>
              </w:rPr>
              <w:t>150</w:t>
            </w:r>
          </w:p>
        </w:tc>
      </w:tr>
      <w:tr w14:paraId="76333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5" w:type="dxa"/>
            <w:noWrap w:val="0"/>
            <w:vAlign w:val="top"/>
          </w:tcPr>
          <w:p w14:paraId="288F62E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i w:val="0"/>
                <w:iCs w:val="0"/>
                <w:caps w:val="0"/>
                <w:color w:val="333333"/>
                <w:spacing w:val="0"/>
                <w:sz w:val="30"/>
                <w:szCs w:val="30"/>
                <w:highlight w:val="none"/>
                <w:u w:val="none"/>
                <w:shd w:val="clear" w:color="auto" w:fill="FFFFFF"/>
                <w:vertAlign w:val="baseline"/>
                <w:lang w:val="en-US" w:eastAsia="zh-CN"/>
              </w:rPr>
            </w:pPr>
            <w:r>
              <w:rPr>
                <w:rFonts w:hint="eastAsia" w:ascii="仿宋_GB2312" w:hAnsi="仿宋_GB2312" w:eastAsia="仿宋_GB2312" w:cs="仿宋_GB2312"/>
                <w:i w:val="0"/>
                <w:iCs w:val="0"/>
                <w:caps w:val="0"/>
                <w:color w:val="333333"/>
                <w:spacing w:val="0"/>
                <w:sz w:val="30"/>
                <w:szCs w:val="30"/>
                <w:highlight w:val="none"/>
                <w:u w:val="none"/>
                <w:shd w:val="clear" w:color="auto" w:fill="FFFFFF"/>
                <w:vertAlign w:val="baseline"/>
                <w:lang w:val="en-US" w:eastAsia="zh-CN"/>
              </w:rPr>
              <w:t>40000（含）-50000</w:t>
            </w:r>
          </w:p>
        </w:tc>
        <w:tc>
          <w:tcPr>
            <w:tcW w:w="2932" w:type="dxa"/>
            <w:noWrap w:val="0"/>
            <w:vAlign w:val="top"/>
          </w:tcPr>
          <w:p w14:paraId="12E1537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i w:val="0"/>
                <w:iCs w:val="0"/>
                <w:caps w:val="0"/>
                <w:color w:val="333333"/>
                <w:spacing w:val="0"/>
                <w:sz w:val="30"/>
                <w:szCs w:val="30"/>
                <w:highlight w:val="none"/>
                <w:u w:val="none"/>
                <w:shd w:val="clear" w:color="auto" w:fill="FFFFFF"/>
                <w:vertAlign w:val="baseline"/>
                <w:lang w:val="en-US" w:eastAsia="zh-CN"/>
              </w:rPr>
            </w:pPr>
            <w:r>
              <w:rPr>
                <w:rFonts w:hint="eastAsia" w:ascii="仿宋_GB2312" w:hAnsi="仿宋_GB2312" w:eastAsia="仿宋_GB2312" w:cs="仿宋_GB2312"/>
                <w:i w:val="0"/>
                <w:iCs w:val="0"/>
                <w:caps w:val="0"/>
                <w:color w:val="333333"/>
                <w:spacing w:val="0"/>
                <w:sz w:val="30"/>
                <w:szCs w:val="30"/>
                <w:highlight w:val="none"/>
                <w:u w:val="none"/>
                <w:shd w:val="clear" w:color="auto" w:fill="FFFFFF"/>
                <w:vertAlign w:val="baseline"/>
                <w:lang w:val="en-US" w:eastAsia="zh-CN"/>
              </w:rPr>
              <w:t>2000</w:t>
            </w:r>
          </w:p>
        </w:tc>
        <w:tc>
          <w:tcPr>
            <w:tcW w:w="2564" w:type="dxa"/>
            <w:noWrap w:val="0"/>
            <w:vAlign w:val="top"/>
          </w:tcPr>
          <w:p w14:paraId="412F196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i w:val="0"/>
                <w:iCs w:val="0"/>
                <w:caps w:val="0"/>
                <w:color w:val="333333"/>
                <w:spacing w:val="0"/>
                <w:sz w:val="30"/>
                <w:szCs w:val="30"/>
                <w:highlight w:val="none"/>
                <w:u w:val="none"/>
                <w:shd w:val="clear" w:color="auto" w:fill="FFFFFF"/>
                <w:vertAlign w:val="baseline"/>
                <w:lang w:val="en-US" w:eastAsia="zh-CN"/>
              </w:rPr>
            </w:pPr>
            <w:r>
              <w:rPr>
                <w:rFonts w:hint="eastAsia" w:ascii="仿宋_GB2312" w:hAnsi="仿宋_GB2312" w:eastAsia="仿宋_GB2312" w:cs="仿宋_GB2312"/>
                <w:i w:val="0"/>
                <w:iCs w:val="0"/>
                <w:caps w:val="0"/>
                <w:color w:val="333333"/>
                <w:spacing w:val="0"/>
                <w:sz w:val="30"/>
                <w:szCs w:val="30"/>
                <w:highlight w:val="none"/>
                <w:u w:val="none"/>
                <w:shd w:val="clear" w:color="auto" w:fill="FFFFFF"/>
                <w:vertAlign w:val="baseline"/>
                <w:lang w:val="en-US" w:eastAsia="zh-CN"/>
              </w:rPr>
              <w:t>200</w:t>
            </w:r>
          </w:p>
        </w:tc>
      </w:tr>
      <w:tr w14:paraId="67825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5" w:type="dxa"/>
            <w:noWrap w:val="0"/>
            <w:vAlign w:val="top"/>
          </w:tcPr>
          <w:p w14:paraId="1F3D705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i w:val="0"/>
                <w:iCs w:val="0"/>
                <w:caps w:val="0"/>
                <w:color w:val="333333"/>
                <w:spacing w:val="0"/>
                <w:sz w:val="30"/>
                <w:szCs w:val="30"/>
                <w:highlight w:val="none"/>
                <w:u w:val="none"/>
                <w:shd w:val="clear" w:color="auto" w:fill="FFFFFF"/>
                <w:vertAlign w:val="baseline"/>
                <w:lang w:val="en-US" w:eastAsia="zh-CN"/>
              </w:rPr>
            </w:pPr>
            <w:r>
              <w:rPr>
                <w:rFonts w:hint="eastAsia" w:ascii="仿宋_GB2312" w:hAnsi="仿宋_GB2312" w:eastAsia="仿宋_GB2312" w:cs="仿宋_GB2312"/>
                <w:i w:val="0"/>
                <w:iCs w:val="0"/>
                <w:caps w:val="0"/>
                <w:color w:val="333333"/>
                <w:spacing w:val="0"/>
                <w:sz w:val="30"/>
                <w:szCs w:val="30"/>
                <w:highlight w:val="none"/>
                <w:u w:val="none"/>
                <w:shd w:val="clear" w:color="auto" w:fill="FFFFFF"/>
                <w:vertAlign w:val="baseline"/>
                <w:lang w:val="en-US" w:eastAsia="zh-CN"/>
              </w:rPr>
              <w:t>50000（含）-60000</w:t>
            </w:r>
          </w:p>
        </w:tc>
        <w:tc>
          <w:tcPr>
            <w:tcW w:w="2932" w:type="dxa"/>
            <w:noWrap w:val="0"/>
            <w:vAlign w:val="top"/>
          </w:tcPr>
          <w:p w14:paraId="4F41262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i w:val="0"/>
                <w:iCs w:val="0"/>
                <w:caps w:val="0"/>
                <w:color w:val="333333"/>
                <w:spacing w:val="0"/>
                <w:sz w:val="30"/>
                <w:szCs w:val="30"/>
                <w:highlight w:val="none"/>
                <w:u w:val="none"/>
                <w:shd w:val="clear" w:color="auto" w:fill="FFFFFF"/>
                <w:vertAlign w:val="baseline"/>
                <w:lang w:val="en-US" w:eastAsia="zh-CN"/>
              </w:rPr>
            </w:pPr>
            <w:r>
              <w:rPr>
                <w:rFonts w:hint="eastAsia" w:ascii="仿宋_GB2312" w:hAnsi="仿宋_GB2312" w:eastAsia="仿宋_GB2312" w:cs="仿宋_GB2312"/>
                <w:i w:val="0"/>
                <w:iCs w:val="0"/>
                <w:caps w:val="0"/>
                <w:color w:val="333333"/>
                <w:spacing w:val="0"/>
                <w:sz w:val="30"/>
                <w:szCs w:val="30"/>
                <w:highlight w:val="none"/>
                <w:u w:val="none"/>
                <w:shd w:val="clear" w:color="auto" w:fill="FFFFFF"/>
                <w:vertAlign w:val="baseline"/>
                <w:lang w:val="en-US" w:eastAsia="zh-CN"/>
              </w:rPr>
              <w:t>2500</w:t>
            </w:r>
          </w:p>
        </w:tc>
        <w:tc>
          <w:tcPr>
            <w:tcW w:w="2564" w:type="dxa"/>
            <w:noWrap w:val="0"/>
            <w:vAlign w:val="top"/>
          </w:tcPr>
          <w:p w14:paraId="246C5A6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i w:val="0"/>
                <w:iCs w:val="0"/>
                <w:caps w:val="0"/>
                <w:color w:val="333333"/>
                <w:spacing w:val="0"/>
                <w:sz w:val="30"/>
                <w:szCs w:val="30"/>
                <w:highlight w:val="none"/>
                <w:u w:val="none"/>
                <w:shd w:val="clear" w:color="auto" w:fill="FFFFFF"/>
                <w:vertAlign w:val="baseline"/>
                <w:lang w:val="en-US" w:eastAsia="zh-CN"/>
              </w:rPr>
            </w:pPr>
            <w:r>
              <w:rPr>
                <w:rFonts w:hint="eastAsia" w:ascii="仿宋_GB2312" w:hAnsi="仿宋_GB2312" w:eastAsia="仿宋_GB2312" w:cs="仿宋_GB2312"/>
                <w:i w:val="0"/>
                <w:iCs w:val="0"/>
                <w:caps w:val="0"/>
                <w:color w:val="333333"/>
                <w:spacing w:val="0"/>
                <w:sz w:val="30"/>
                <w:szCs w:val="30"/>
                <w:highlight w:val="none"/>
                <w:u w:val="none"/>
                <w:shd w:val="clear" w:color="auto" w:fill="FFFFFF"/>
                <w:vertAlign w:val="baseline"/>
                <w:lang w:val="en-US" w:eastAsia="zh-CN"/>
              </w:rPr>
              <w:t>250</w:t>
            </w:r>
          </w:p>
        </w:tc>
      </w:tr>
      <w:tr w14:paraId="73B4A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5" w:type="dxa"/>
            <w:noWrap w:val="0"/>
            <w:vAlign w:val="top"/>
          </w:tcPr>
          <w:p w14:paraId="14F7F7E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i w:val="0"/>
                <w:iCs w:val="0"/>
                <w:caps w:val="0"/>
                <w:color w:val="333333"/>
                <w:spacing w:val="0"/>
                <w:sz w:val="30"/>
                <w:szCs w:val="30"/>
                <w:highlight w:val="none"/>
                <w:u w:val="none"/>
                <w:shd w:val="clear" w:color="auto" w:fill="FFFFFF"/>
                <w:vertAlign w:val="baseline"/>
                <w:lang w:val="en-US" w:eastAsia="zh-CN"/>
              </w:rPr>
            </w:pPr>
            <w:r>
              <w:rPr>
                <w:rFonts w:hint="eastAsia" w:ascii="仿宋_GB2312" w:hAnsi="仿宋_GB2312" w:eastAsia="仿宋_GB2312" w:cs="仿宋_GB2312"/>
                <w:i w:val="0"/>
                <w:iCs w:val="0"/>
                <w:caps w:val="0"/>
                <w:color w:val="333333"/>
                <w:spacing w:val="0"/>
                <w:sz w:val="30"/>
                <w:szCs w:val="30"/>
                <w:highlight w:val="none"/>
                <w:u w:val="none"/>
                <w:shd w:val="clear" w:color="auto" w:fill="FFFFFF"/>
                <w:vertAlign w:val="baseline"/>
                <w:lang w:val="en-US" w:eastAsia="zh-CN"/>
              </w:rPr>
              <w:t>60000（含）以上</w:t>
            </w:r>
          </w:p>
        </w:tc>
        <w:tc>
          <w:tcPr>
            <w:tcW w:w="2932" w:type="dxa"/>
            <w:noWrap w:val="0"/>
            <w:vAlign w:val="top"/>
          </w:tcPr>
          <w:p w14:paraId="1B6ACCA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i w:val="0"/>
                <w:iCs w:val="0"/>
                <w:caps w:val="0"/>
                <w:color w:val="333333"/>
                <w:spacing w:val="0"/>
                <w:sz w:val="30"/>
                <w:szCs w:val="30"/>
                <w:highlight w:val="none"/>
                <w:u w:val="none"/>
                <w:shd w:val="clear" w:color="auto" w:fill="FFFFFF"/>
                <w:vertAlign w:val="baseline"/>
                <w:lang w:val="en-US" w:eastAsia="zh-CN"/>
              </w:rPr>
            </w:pPr>
            <w:r>
              <w:rPr>
                <w:rFonts w:hint="eastAsia" w:ascii="仿宋_GB2312" w:hAnsi="仿宋_GB2312" w:eastAsia="仿宋_GB2312" w:cs="仿宋_GB2312"/>
                <w:i w:val="0"/>
                <w:iCs w:val="0"/>
                <w:caps w:val="0"/>
                <w:color w:val="333333"/>
                <w:spacing w:val="0"/>
                <w:sz w:val="30"/>
                <w:szCs w:val="30"/>
                <w:highlight w:val="none"/>
                <w:u w:val="none"/>
                <w:shd w:val="clear" w:color="auto" w:fill="FFFFFF"/>
                <w:vertAlign w:val="baseline"/>
                <w:lang w:val="en-US" w:eastAsia="zh-CN"/>
              </w:rPr>
              <w:t>3000</w:t>
            </w:r>
          </w:p>
        </w:tc>
        <w:tc>
          <w:tcPr>
            <w:tcW w:w="2564" w:type="dxa"/>
            <w:noWrap w:val="0"/>
            <w:vAlign w:val="top"/>
          </w:tcPr>
          <w:p w14:paraId="58ABB22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i w:val="0"/>
                <w:iCs w:val="0"/>
                <w:caps w:val="0"/>
                <w:color w:val="333333"/>
                <w:spacing w:val="0"/>
                <w:sz w:val="30"/>
                <w:szCs w:val="30"/>
                <w:highlight w:val="none"/>
                <w:u w:val="none"/>
                <w:shd w:val="clear" w:color="auto" w:fill="FFFFFF"/>
                <w:vertAlign w:val="baseline"/>
                <w:lang w:val="en-US" w:eastAsia="zh-CN"/>
              </w:rPr>
            </w:pPr>
            <w:r>
              <w:rPr>
                <w:rFonts w:hint="eastAsia" w:ascii="仿宋_GB2312" w:hAnsi="仿宋_GB2312" w:eastAsia="仿宋_GB2312" w:cs="仿宋_GB2312"/>
                <w:i w:val="0"/>
                <w:iCs w:val="0"/>
                <w:caps w:val="0"/>
                <w:color w:val="333333"/>
                <w:spacing w:val="0"/>
                <w:sz w:val="30"/>
                <w:szCs w:val="30"/>
                <w:highlight w:val="none"/>
                <w:u w:val="none"/>
                <w:shd w:val="clear" w:color="auto" w:fill="FFFFFF"/>
                <w:vertAlign w:val="baseline"/>
                <w:lang w:val="en-US" w:eastAsia="zh-CN"/>
              </w:rPr>
              <w:t>300</w:t>
            </w:r>
          </w:p>
        </w:tc>
      </w:tr>
    </w:tbl>
    <w:p w14:paraId="257F8416">
      <w:pPr>
        <w:pStyle w:val="3"/>
        <w:pageBreakBefore w:val="0"/>
        <w:widowControl w:val="0"/>
        <w:numPr>
          <w:ilvl w:val="0"/>
          <w:numId w:val="1"/>
        </w:numPr>
        <w:kinsoku/>
        <w:wordWrap/>
        <w:autoSpaceDE/>
        <w:autoSpaceDN/>
        <w:bidi w:val="0"/>
        <w:snapToGrid/>
        <w:spacing w:beforeLines="0" w:afterLines="0" w:line="600" w:lineRule="exact"/>
        <w:ind w:left="0" w:leftChars="0" w:firstLine="0" w:firstLineChars="0"/>
        <w:jc w:val="center"/>
        <w:textAlignment w:val="auto"/>
        <w:rPr>
          <w:rFonts w:hint="eastAsia"/>
          <w:b/>
          <w:bCs/>
        </w:rPr>
      </w:pPr>
      <w:r>
        <w:rPr>
          <w:rFonts w:hint="eastAsia"/>
          <w:b/>
          <w:bCs/>
        </w:rPr>
        <w:t>项目申报、评审及资金拨付</w:t>
      </w:r>
    </w:p>
    <w:p w14:paraId="68F4AA1B">
      <w:pPr>
        <w:pageBreakBefore w:val="0"/>
        <w:widowControl w:val="0"/>
        <w:numPr>
          <w:ilvl w:val="0"/>
          <w:numId w:val="2"/>
        </w:numPr>
        <w:tabs>
          <w:tab w:val="left" w:pos="0"/>
        </w:tabs>
        <w:kinsoku/>
        <w:wordWrap/>
        <w:autoSpaceDE/>
        <w:autoSpaceDN/>
        <w:bidi w:val="0"/>
        <w:snapToGrid/>
        <w:spacing w:line="600" w:lineRule="exact"/>
        <w:ind w:left="0" w:leftChars="0" w:firstLine="567" w:firstLineChars="0"/>
        <w:textAlignment w:val="auto"/>
        <w:rPr>
          <w:rFonts w:hint="eastAsia"/>
          <w:lang w:eastAsia="zh-CN"/>
        </w:rPr>
      </w:pPr>
      <w:r>
        <w:rPr>
          <w:rFonts w:hint="eastAsia"/>
          <w:lang w:eastAsia="zh-CN"/>
        </w:rPr>
        <w:t>支持资金申报审核程序</w:t>
      </w:r>
    </w:p>
    <w:p w14:paraId="4B1EE23B">
      <w:pPr>
        <w:pageBreakBefore w:val="0"/>
        <w:widowControl w:val="0"/>
        <w:numPr>
          <w:ilvl w:val="0"/>
          <w:numId w:val="5"/>
        </w:numPr>
        <w:kinsoku/>
        <w:wordWrap/>
        <w:autoSpaceDE/>
        <w:autoSpaceDN/>
        <w:bidi w:val="0"/>
        <w:snapToGrid/>
        <w:spacing w:line="600" w:lineRule="exact"/>
        <w:ind w:left="0" w:leftChars="0" w:firstLine="420" w:firstLineChars="0"/>
        <w:textAlignment w:val="auto"/>
        <w:rPr>
          <w:rFonts w:hint="eastAsia"/>
          <w:lang w:eastAsia="zh-CN"/>
        </w:rPr>
      </w:pPr>
      <w:r>
        <w:rPr>
          <w:rFonts w:hint="eastAsia"/>
          <w:lang w:eastAsia="zh-CN"/>
        </w:rPr>
        <w:t>申报。根据本细则，各街道&lt;管委会&gt;按属地原则，指导并组织辖区内企业进行申报。</w:t>
      </w:r>
    </w:p>
    <w:p w14:paraId="16406F65">
      <w:pPr>
        <w:pageBreakBefore w:val="0"/>
        <w:widowControl w:val="0"/>
        <w:numPr>
          <w:ilvl w:val="0"/>
          <w:numId w:val="5"/>
        </w:numPr>
        <w:kinsoku/>
        <w:wordWrap/>
        <w:autoSpaceDE/>
        <w:autoSpaceDN/>
        <w:bidi w:val="0"/>
        <w:snapToGrid/>
        <w:spacing w:line="600" w:lineRule="exact"/>
        <w:ind w:left="0" w:leftChars="0" w:firstLine="420" w:firstLineChars="0"/>
        <w:textAlignment w:val="auto"/>
        <w:rPr>
          <w:rFonts w:hint="eastAsia"/>
          <w:lang w:eastAsia="zh-CN"/>
        </w:rPr>
      </w:pPr>
      <w:r>
        <w:rPr>
          <w:rFonts w:hint="eastAsia"/>
          <w:lang w:eastAsia="zh-CN"/>
        </w:rPr>
        <w:t>初审。各街道&lt;管委会&gt;在规定时间内，对项目资料的真实性和完备性进行初审及实地核查，审核结果汇总行文报区商务局。</w:t>
      </w:r>
    </w:p>
    <w:p w14:paraId="7B2C5ACD">
      <w:pPr>
        <w:pageBreakBefore w:val="0"/>
        <w:widowControl w:val="0"/>
        <w:numPr>
          <w:ilvl w:val="0"/>
          <w:numId w:val="5"/>
        </w:numPr>
        <w:kinsoku/>
        <w:wordWrap/>
        <w:autoSpaceDE/>
        <w:autoSpaceDN/>
        <w:bidi w:val="0"/>
        <w:snapToGrid/>
        <w:spacing w:line="600" w:lineRule="exact"/>
        <w:ind w:left="0" w:leftChars="0" w:firstLine="420" w:firstLineChars="0"/>
        <w:textAlignment w:val="auto"/>
        <w:rPr>
          <w:rFonts w:hint="eastAsia"/>
          <w:lang w:eastAsia="zh-CN"/>
        </w:rPr>
      </w:pPr>
      <w:r>
        <w:rPr>
          <w:rFonts w:hint="eastAsia"/>
          <w:lang w:eastAsia="zh-CN"/>
        </w:rPr>
        <w:t>审核。区商务局负责对各街道&lt;管委会&gt;提交的各项支持资金参照海关反馈的相关数据进行对比终审，按相关规定履行复核、会商会审、集体决策等程序。</w:t>
      </w:r>
    </w:p>
    <w:p w14:paraId="072C1CEF">
      <w:pPr>
        <w:pageBreakBefore w:val="0"/>
        <w:widowControl w:val="0"/>
        <w:numPr>
          <w:ilvl w:val="0"/>
          <w:numId w:val="5"/>
        </w:numPr>
        <w:kinsoku/>
        <w:wordWrap/>
        <w:autoSpaceDE/>
        <w:autoSpaceDN/>
        <w:bidi w:val="0"/>
        <w:snapToGrid/>
        <w:spacing w:line="600" w:lineRule="exact"/>
        <w:ind w:left="0" w:leftChars="0" w:firstLine="420" w:firstLineChars="0"/>
        <w:textAlignment w:val="auto"/>
        <w:rPr>
          <w:rFonts w:hint="eastAsia"/>
          <w:lang w:eastAsia="zh-CN"/>
        </w:rPr>
      </w:pPr>
      <w:r>
        <w:rPr>
          <w:rFonts w:hint="eastAsia"/>
          <w:lang w:eastAsia="zh-CN"/>
        </w:rPr>
        <w:t>拨付。区财政局根据审核意见，履行资金支付管理程序，拨付到行业主管部门，行业主管部门拨付到申报单位，并备案。</w:t>
      </w:r>
    </w:p>
    <w:p w14:paraId="58A014D6">
      <w:pPr>
        <w:pageBreakBefore w:val="0"/>
        <w:widowControl w:val="0"/>
        <w:numPr>
          <w:ilvl w:val="0"/>
          <w:numId w:val="5"/>
        </w:numPr>
        <w:kinsoku/>
        <w:wordWrap/>
        <w:autoSpaceDE/>
        <w:autoSpaceDN/>
        <w:bidi w:val="0"/>
        <w:snapToGrid/>
        <w:spacing w:line="600" w:lineRule="exact"/>
        <w:ind w:left="0" w:leftChars="0" w:firstLine="420" w:firstLineChars="0"/>
        <w:textAlignment w:val="auto"/>
        <w:rPr>
          <w:rFonts w:hint="eastAsia"/>
        </w:rPr>
      </w:pPr>
      <w:r>
        <w:rPr>
          <w:rFonts w:hint="eastAsia"/>
          <w:lang w:eastAsia="zh-CN"/>
        </w:rPr>
        <w:t>资金兑现原则上年度兑现1次，相关工作在次年度的上半年开展。由区商务局承担具体解释工作。</w:t>
      </w:r>
    </w:p>
    <w:p w14:paraId="0F91071A">
      <w:pPr>
        <w:pStyle w:val="3"/>
        <w:pageBreakBefore w:val="0"/>
        <w:widowControl w:val="0"/>
        <w:numPr>
          <w:ilvl w:val="0"/>
          <w:numId w:val="1"/>
        </w:numPr>
        <w:kinsoku/>
        <w:wordWrap/>
        <w:autoSpaceDE/>
        <w:autoSpaceDN/>
        <w:bidi w:val="0"/>
        <w:snapToGrid/>
        <w:spacing w:beforeLines="0" w:afterLines="0" w:line="600" w:lineRule="exact"/>
        <w:jc w:val="center"/>
        <w:textAlignment w:val="auto"/>
        <w:rPr>
          <w:rFonts w:hint="eastAsia"/>
          <w:b/>
          <w:bCs/>
          <w:lang w:eastAsia="zh-CN"/>
        </w:rPr>
      </w:pPr>
      <w:r>
        <w:rPr>
          <w:rFonts w:hint="eastAsia"/>
          <w:b/>
          <w:bCs/>
        </w:rPr>
        <w:t>监督管理</w:t>
      </w:r>
    </w:p>
    <w:p w14:paraId="72E841BE">
      <w:pPr>
        <w:pageBreakBefore w:val="0"/>
        <w:widowControl w:val="0"/>
        <w:numPr>
          <w:ilvl w:val="0"/>
          <w:numId w:val="2"/>
        </w:numPr>
        <w:tabs>
          <w:tab w:val="left" w:pos="0"/>
        </w:tabs>
        <w:kinsoku/>
        <w:wordWrap/>
        <w:autoSpaceDE/>
        <w:autoSpaceDN/>
        <w:bidi w:val="0"/>
        <w:snapToGrid/>
        <w:spacing w:line="600" w:lineRule="exact"/>
        <w:ind w:left="0" w:leftChars="0" w:firstLine="567" w:firstLineChars="0"/>
        <w:textAlignment w:val="auto"/>
        <w:rPr>
          <w:rFonts w:hint="eastAsia"/>
          <w:lang w:eastAsia="zh-CN"/>
        </w:rPr>
      </w:pPr>
      <w:r>
        <w:rPr>
          <w:rFonts w:hint="eastAsia"/>
          <w:lang w:eastAsia="zh-CN"/>
        </w:rPr>
        <w:t>申请单位须对资金申报材料的准确性和真实性负责，不得弄虚作假；同一项目不得重复申报或多头申报(另有规定的除外)；凡经审计和监督部门认定，资金申报和使用单位以虚报、冒领、伪造等手段骗取专项资金的，按照《财政违法行为</w:t>
      </w:r>
      <w:r>
        <w:rPr>
          <w:rFonts w:hint="eastAsia"/>
          <w:lang w:val="en-US" w:eastAsia="zh-CN"/>
        </w:rPr>
        <w:t>处罚</w:t>
      </w:r>
      <w:r>
        <w:rPr>
          <w:rFonts w:hint="eastAsia"/>
          <w:lang w:eastAsia="zh-CN"/>
        </w:rPr>
        <w:t>处分条例》等相关法律法规处罚，追回有关财政资金，3年内取消其申请支持的资格；</w:t>
      </w:r>
      <w:bookmarkStart w:id="0" w:name="_GoBack"/>
      <w:bookmarkEnd w:id="0"/>
      <w:r>
        <w:rPr>
          <w:rFonts w:hint="eastAsia"/>
          <w:lang w:eastAsia="zh-CN"/>
        </w:rPr>
        <w:t>构成犯罪的移送司法机关处理。</w:t>
      </w:r>
    </w:p>
    <w:p w14:paraId="4005EE03">
      <w:pPr>
        <w:pageBreakBefore w:val="0"/>
        <w:widowControl w:val="0"/>
        <w:numPr>
          <w:ilvl w:val="0"/>
          <w:numId w:val="2"/>
        </w:numPr>
        <w:tabs>
          <w:tab w:val="left" w:pos="0"/>
        </w:tabs>
        <w:kinsoku/>
        <w:wordWrap/>
        <w:autoSpaceDE/>
        <w:autoSpaceDN/>
        <w:bidi w:val="0"/>
        <w:snapToGrid/>
        <w:spacing w:line="600" w:lineRule="exact"/>
        <w:ind w:left="0" w:leftChars="0" w:firstLine="567" w:firstLineChars="0"/>
        <w:textAlignment w:val="auto"/>
        <w:rPr>
          <w:rFonts w:hint="eastAsia"/>
          <w:lang w:eastAsia="zh-CN"/>
        </w:rPr>
      </w:pPr>
      <w:r>
        <w:rPr>
          <w:rFonts w:hint="eastAsia"/>
          <w:lang w:eastAsia="zh-CN"/>
        </w:rPr>
        <w:t>申请单位收到资金后，应根据有关财务管理规定做相应的会计处理，建立健全财务档案管理制度，自觉接受审计、财政等部门的监督检查。</w:t>
      </w:r>
    </w:p>
    <w:p w14:paraId="37BDFCC4">
      <w:pPr>
        <w:pStyle w:val="3"/>
        <w:pageBreakBefore w:val="0"/>
        <w:widowControl w:val="0"/>
        <w:numPr>
          <w:ilvl w:val="0"/>
          <w:numId w:val="1"/>
        </w:numPr>
        <w:kinsoku/>
        <w:wordWrap/>
        <w:autoSpaceDE/>
        <w:autoSpaceDN/>
        <w:bidi w:val="0"/>
        <w:snapToGrid/>
        <w:spacing w:beforeLines="0" w:afterLines="0" w:line="600" w:lineRule="exact"/>
        <w:jc w:val="center"/>
        <w:textAlignment w:val="auto"/>
        <w:rPr>
          <w:rFonts w:hint="eastAsia"/>
          <w:b/>
          <w:bCs/>
          <w:lang w:eastAsia="zh-CN"/>
        </w:rPr>
      </w:pPr>
      <w:r>
        <w:rPr>
          <w:rFonts w:hint="eastAsia"/>
          <w:b/>
          <w:bCs/>
          <w:lang w:eastAsia="zh-CN"/>
        </w:rPr>
        <w:t>附</w:t>
      </w:r>
      <w:r>
        <w:rPr>
          <w:rFonts w:hint="eastAsia"/>
          <w:b/>
          <w:bCs/>
          <w:lang w:val="en-US" w:eastAsia="zh-CN"/>
        </w:rPr>
        <w:t xml:space="preserve"> </w:t>
      </w:r>
      <w:r>
        <w:rPr>
          <w:rFonts w:hint="eastAsia"/>
          <w:b/>
          <w:bCs/>
          <w:lang w:eastAsia="zh-CN"/>
        </w:rPr>
        <w:t>则</w:t>
      </w:r>
    </w:p>
    <w:p w14:paraId="34967A77">
      <w:pPr>
        <w:pageBreakBefore w:val="0"/>
        <w:widowControl w:val="0"/>
        <w:numPr>
          <w:ilvl w:val="0"/>
          <w:numId w:val="2"/>
        </w:numPr>
        <w:tabs>
          <w:tab w:val="left" w:pos="0"/>
        </w:tabs>
        <w:kinsoku/>
        <w:wordWrap/>
        <w:autoSpaceDE/>
        <w:autoSpaceDN/>
        <w:bidi w:val="0"/>
        <w:snapToGrid/>
        <w:spacing w:line="600" w:lineRule="exact"/>
        <w:ind w:left="0" w:leftChars="0" w:firstLine="567" w:firstLineChars="0"/>
        <w:textAlignment w:val="auto"/>
        <w:rPr>
          <w:rFonts w:hint="eastAsia"/>
          <w:lang w:val="en-US" w:eastAsia="zh-CN"/>
        </w:rPr>
      </w:pPr>
      <w:r>
        <w:rPr>
          <w:rFonts w:hint="eastAsia"/>
          <w:lang w:val="en-US" w:eastAsia="zh-CN"/>
        </w:rPr>
        <w:t>本细则中涉及外币的，按上年度12月31日汇率中间价折算成人民币执行。相关支持资金的涉税支出，由受奖企业或者个人承担。</w:t>
      </w:r>
    </w:p>
    <w:p w14:paraId="339965E9">
      <w:pPr>
        <w:pageBreakBefore w:val="0"/>
        <w:widowControl w:val="0"/>
        <w:numPr>
          <w:ilvl w:val="0"/>
          <w:numId w:val="2"/>
        </w:numPr>
        <w:tabs>
          <w:tab w:val="left" w:pos="0"/>
        </w:tabs>
        <w:kinsoku/>
        <w:wordWrap/>
        <w:autoSpaceDE/>
        <w:autoSpaceDN/>
        <w:bidi w:val="0"/>
        <w:snapToGrid/>
        <w:spacing w:line="600" w:lineRule="exact"/>
        <w:ind w:left="0" w:leftChars="0" w:firstLine="567" w:firstLineChars="0"/>
        <w:textAlignment w:val="auto"/>
        <w:rPr>
          <w:rFonts w:hint="eastAsia"/>
          <w:lang w:val="en-US" w:eastAsia="zh-CN"/>
        </w:rPr>
      </w:pPr>
      <w:r>
        <w:rPr>
          <w:rFonts w:hint="eastAsia"/>
          <w:lang w:val="en-US" w:eastAsia="zh-CN"/>
        </w:rPr>
        <w:t>本细则所涉及支持方案均为税前。本细则的政策与省、市同类型政策可重复享受。同类政策如有享受汉阳区“其他政策”的企业，按“就高不就低、不重复享受”执行。国家、省、市政策另有规定的从其规定。</w:t>
      </w:r>
    </w:p>
    <w:p w14:paraId="72210E04">
      <w:pPr>
        <w:pageBreakBefore w:val="0"/>
        <w:widowControl w:val="0"/>
        <w:numPr>
          <w:ilvl w:val="0"/>
          <w:numId w:val="2"/>
        </w:numPr>
        <w:tabs>
          <w:tab w:val="left" w:pos="0"/>
        </w:tabs>
        <w:kinsoku/>
        <w:wordWrap/>
        <w:autoSpaceDE/>
        <w:autoSpaceDN/>
        <w:bidi w:val="0"/>
        <w:snapToGrid/>
        <w:spacing w:line="600" w:lineRule="exact"/>
        <w:ind w:left="0" w:leftChars="0" w:firstLine="567" w:firstLineChars="0"/>
        <w:textAlignment w:val="auto"/>
        <w:rPr>
          <w:rFonts w:hint="eastAsia"/>
        </w:rPr>
      </w:pPr>
      <w:r>
        <w:rPr>
          <w:rFonts w:hint="eastAsia"/>
          <w:lang w:val="en-US" w:eastAsia="zh-CN"/>
        </w:rPr>
        <w:t>执行上述支持方案时，企业应履行外汇、税务、海关、财政等相关部门管理规定，对存在严重违法违规行为的不予支持，对弄虚作假骗取支持资金的，一经查实，依法严肃处理。</w:t>
      </w:r>
    </w:p>
    <w:p w14:paraId="0C325377">
      <w:pPr>
        <w:pageBreakBefore w:val="0"/>
        <w:widowControl w:val="0"/>
        <w:numPr>
          <w:ilvl w:val="0"/>
          <w:numId w:val="2"/>
        </w:numPr>
        <w:tabs>
          <w:tab w:val="left" w:pos="0"/>
        </w:tabs>
        <w:kinsoku/>
        <w:wordWrap/>
        <w:autoSpaceDE/>
        <w:autoSpaceDN/>
        <w:bidi w:val="0"/>
        <w:snapToGrid/>
        <w:spacing w:line="600" w:lineRule="exact"/>
        <w:ind w:left="0" w:leftChars="0" w:firstLine="567" w:firstLineChars="0"/>
        <w:textAlignment w:val="auto"/>
        <w:rPr>
          <w:rFonts w:hint="eastAsia"/>
        </w:rPr>
      </w:pPr>
      <w:r>
        <w:rPr>
          <w:rFonts w:hint="eastAsia"/>
        </w:rPr>
        <w:t>本</w:t>
      </w:r>
      <w:r>
        <w:rPr>
          <w:rFonts w:hint="eastAsia"/>
          <w:lang w:eastAsia="zh-CN"/>
        </w:rPr>
        <w:t>细则</w:t>
      </w:r>
      <w:r>
        <w:rPr>
          <w:rFonts w:hint="eastAsia"/>
        </w:rPr>
        <w:t>不对外公开，具体解释工作由</w:t>
      </w:r>
      <w:r>
        <w:rPr>
          <w:rFonts w:hint="eastAsia"/>
          <w:lang w:eastAsia="zh-CN"/>
        </w:rPr>
        <w:t>区财政局和区</w:t>
      </w:r>
      <w:r>
        <w:rPr>
          <w:rFonts w:hint="eastAsia"/>
        </w:rPr>
        <w:t>商务局</w:t>
      </w:r>
      <w:r>
        <w:rPr>
          <w:rFonts w:hint="eastAsia"/>
          <w:lang w:eastAsia="zh-CN"/>
        </w:rPr>
        <w:t>根据各自职责</w:t>
      </w:r>
      <w:r>
        <w:rPr>
          <w:rFonts w:hint="eastAsia"/>
        </w:rPr>
        <w:t>负责</w:t>
      </w:r>
      <w:r>
        <w:rPr>
          <w:rFonts w:hint="eastAsia"/>
          <w:lang w:eastAsia="zh-CN"/>
        </w:rPr>
        <w:t>解释</w:t>
      </w:r>
      <w:r>
        <w:rPr>
          <w:rFonts w:hint="eastAsia"/>
        </w:rPr>
        <w:t>。</w:t>
      </w:r>
    </w:p>
    <w:p w14:paraId="7B6751DF">
      <w:pPr>
        <w:pageBreakBefore w:val="0"/>
        <w:widowControl w:val="0"/>
        <w:numPr>
          <w:ilvl w:val="0"/>
          <w:numId w:val="2"/>
        </w:numPr>
        <w:tabs>
          <w:tab w:val="left" w:pos="0"/>
        </w:tabs>
        <w:kinsoku/>
        <w:wordWrap/>
        <w:autoSpaceDE/>
        <w:autoSpaceDN/>
        <w:bidi w:val="0"/>
        <w:snapToGrid/>
        <w:spacing w:line="600" w:lineRule="exact"/>
        <w:ind w:left="0" w:leftChars="0" w:firstLine="567" w:firstLineChars="0"/>
        <w:textAlignment w:val="auto"/>
        <w:rPr>
          <w:rFonts w:hint="eastAsia"/>
        </w:rPr>
      </w:pPr>
      <w:r>
        <w:rPr>
          <w:rFonts w:hint="eastAsia"/>
        </w:rPr>
        <w:t>本</w:t>
      </w:r>
      <w:r>
        <w:rPr>
          <w:rFonts w:hint="eastAsia"/>
          <w:lang w:eastAsia="zh-CN"/>
        </w:rPr>
        <w:t>细则</w:t>
      </w:r>
      <w:r>
        <w:rPr>
          <w:rFonts w:hint="eastAsia"/>
        </w:rPr>
        <w:t>自</w:t>
      </w:r>
      <w:r>
        <w:rPr>
          <w:rFonts w:hint="eastAsia"/>
          <w:lang w:eastAsia="zh-CN"/>
        </w:rPr>
        <w:t>正式</w:t>
      </w:r>
      <w:r>
        <w:rPr>
          <w:rFonts w:hint="eastAsia"/>
        </w:rPr>
        <w:t>发布之日起施行，</w:t>
      </w:r>
      <w:r>
        <w:rPr>
          <w:rFonts w:hint="eastAsia"/>
          <w:lang w:val="en-US" w:eastAsia="zh-CN"/>
        </w:rPr>
        <w:t>有效期自施行之日起至2025年12月31日止。2024年1月1日至本细则施行前符合本细则支持条款的，参照执行。</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BE00FD"/>
    <w:multiLevelType w:val="multilevel"/>
    <w:tmpl w:val="8BBE00FD"/>
    <w:lvl w:ilvl="0" w:tentative="0">
      <w:start w:val="1"/>
      <w:numFmt w:val="chineseCounting"/>
      <w:suff w:val="space"/>
      <w:lvlText w:val="第%1章"/>
      <w:lvlJc w:val="left"/>
      <w:rPr>
        <w:rFonts w:hint="eastAsia"/>
      </w:rPr>
    </w:lvl>
    <w:lvl w:ilvl="1" w:tentative="0">
      <w:start w:val="1"/>
      <w:numFmt w:val="chineseCounting"/>
      <w:suff w:val="nothing"/>
      <w:lvlText w:val="%2、"/>
      <w:lvlJc w:val="left"/>
      <w:rPr>
        <w:rFonts w:hint="eastAsia"/>
      </w:rPr>
    </w:lvl>
    <w:lvl w:ilvl="2" w:tentative="0">
      <w:start w:val="1"/>
      <w:numFmt w:val="chineseCounting"/>
      <w:suff w:val="nothing"/>
      <w:lvlText w:val="（%3）"/>
      <w:lvlJc w:val="left"/>
      <w:rPr>
        <w:rFonts w:hint="eastAsia"/>
      </w:rPr>
    </w:lvl>
    <w:lvl w:ilvl="3" w:tentative="0">
      <w:start w:val="1"/>
      <w:numFmt w:val="decimal"/>
      <w:suff w:val="nothing"/>
      <w:lvlText w:val="%4．"/>
      <w:lvlJc w:val="left"/>
      <w:rPr>
        <w:rFonts w:hint="eastAsia"/>
      </w:rPr>
    </w:lvl>
    <w:lvl w:ilvl="4" w:tentative="0">
      <w:start w:val="1"/>
      <w:numFmt w:val="decimal"/>
      <w:suff w:val="nothing"/>
      <w:lvlText w:val="（%5）"/>
      <w:lvlJc w:val="left"/>
      <w:rPr>
        <w:rFonts w:hint="eastAsia"/>
      </w:rPr>
    </w:lvl>
    <w:lvl w:ilvl="5" w:tentative="0">
      <w:start w:val="1"/>
      <w:numFmt w:val="decimalEnclosedCircleChinese"/>
      <w:suff w:val="nothing"/>
      <w:lvlText w:val="%6"/>
      <w:lvlJc w:val="left"/>
      <w:rPr>
        <w:rFonts w:hint="eastAsia"/>
      </w:rPr>
    </w:lvl>
    <w:lvl w:ilvl="6" w:tentative="0">
      <w:start w:val="1"/>
      <w:numFmt w:val="decimal"/>
      <w:suff w:val="nothing"/>
      <w:lvlText w:val="%7）"/>
      <w:lvlJc w:val="left"/>
      <w:rPr>
        <w:rFonts w:hint="eastAsia"/>
      </w:rPr>
    </w:lvl>
    <w:lvl w:ilvl="7" w:tentative="0">
      <w:start w:val="1"/>
      <w:numFmt w:val="lowerLetter"/>
      <w:suff w:val="nothing"/>
      <w:lvlText w:val="%8．"/>
      <w:lvlJc w:val="left"/>
      <w:rPr>
        <w:rFonts w:hint="eastAsia"/>
      </w:rPr>
    </w:lvl>
    <w:lvl w:ilvl="8" w:tentative="0">
      <w:start w:val="1"/>
      <w:numFmt w:val="lowerLetter"/>
      <w:suff w:val="nothing"/>
      <w:lvlText w:val="%9）"/>
      <w:lvlJc w:val="left"/>
      <w:rPr>
        <w:rFonts w:hint="eastAsia"/>
      </w:rPr>
    </w:lvl>
  </w:abstractNum>
  <w:abstractNum w:abstractNumId="1">
    <w:nsid w:val="A0A6C447"/>
    <w:multiLevelType w:val="singleLevel"/>
    <w:tmpl w:val="A0A6C447"/>
    <w:lvl w:ilvl="0" w:tentative="0">
      <w:start w:val="1"/>
      <w:numFmt w:val="chineseCounting"/>
      <w:suff w:val="nothing"/>
      <w:lvlText w:val="（%1）"/>
      <w:lvlJc w:val="left"/>
      <w:pPr>
        <w:ind w:left="0" w:firstLine="420"/>
      </w:pPr>
      <w:rPr>
        <w:rFonts w:hint="eastAsia"/>
      </w:rPr>
    </w:lvl>
  </w:abstractNum>
  <w:abstractNum w:abstractNumId="2">
    <w:nsid w:val="AA28EFB2"/>
    <w:multiLevelType w:val="singleLevel"/>
    <w:tmpl w:val="AA28EFB2"/>
    <w:lvl w:ilvl="0" w:tentative="0">
      <w:start w:val="1"/>
      <w:numFmt w:val="chineseCounting"/>
      <w:suff w:val="nothing"/>
      <w:lvlText w:val="（%1）"/>
      <w:lvlJc w:val="left"/>
      <w:pPr>
        <w:ind w:left="0" w:firstLine="420"/>
      </w:pPr>
      <w:rPr>
        <w:rFonts w:hint="eastAsia"/>
      </w:rPr>
    </w:lvl>
  </w:abstractNum>
  <w:abstractNum w:abstractNumId="3">
    <w:nsid w:val="B65346C4"/>
    <w:multiLevelType w:val="singleLevel"/>
    <w:tmpl w:val="B65346C4"/>
    <w:lvl w:ilvl="0" w:tentative="0">
      <w:start w:val="1"/>
      <w:numFmt w:val="chineseCounting"/>
      <w:suff w:val="nothing"/>
      <w:lvlText w:val="（%1）"/>
      <w:lvlJc w:val="left"/>
      <w:pPr>
        <w:ind w:left="0" w:firstLine="420"/>
      </w:pPr>
      <w:rPr>
        <w:rFonts w:hint="eastAsia"/>
      </w:rPr>
    </w:lvl>
  </w:abstractNum>
  <w:abstractNum w:abstractNumId="4">
    <w:nsid w:val="D518203B"/>
    <w:multiLevelType w:val="singleLevel"/>
    <w:tmpl w:val="D518203B"/>
    <w:lvl w:ilvl="0" w:tentative="0">
      <w:start w:val="1"/>
      <w:numFmt w:val="chineseCounting"/>
      <w:suff w:val="space"/>
      <w:lvlText w:val="第%1条"/>
      <w:lvlJc w:val="left"/>
      <w:pPr>
        <w:ind w:left="0" w:firstLine="567"/>
      </w:pPr>
      <w:rPr>
        <w:rFonts w:hint="eastAsia" w:eastAsia="楷体_GB2312"/>
        <w:b/>
        <w:sz w:val="32"/>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9B5CB1"/>
    <w:rsid w:val="00824069"/>
    <w:rsid w:val="069A1189"/>
    <w:rsid w:val="08ED273C"/>
    <w:rsid w:val="0E675DA4"/>
    <w:rsid w:val="1DB560E8"/>
    <w:rsid w:val="24031550"/>
    <w:rsid w:val="2BFA22BD"/>
    <w:rsid w:val="30EF69E4"/>
    <w:rsid w:val="30FD001D"/>
    <w:rsid w:val="362D2665"/>
    <w:rsid w:val="3A331955"/>
    <w:rsid w:val="3D876102"/>
    <w:rsid w:val="43604048"/>
    <w:rsid w:val="47EA0C70"/>
    <w:rsid w:val="4AC40581"/>
    <w:rsid w:val="4B1A6D46"/>
    <w:rsid w:val="4E56198E"/>
    <w:rsid w:val="56E72C65"/>
    <w:rsid w:val="58F44BB4"/>
    <w:rsid w:val="5A8B0817"/>
    <w:rsid w:val="5FDD6614"/>
    <w:rsid w:val="61F57B3F"/>
    <w:rsid w:val="65D33E68"/>
    <w:rsid w:val="67E05EFA"/>
    <w:rsid w:val="684031D5"/>
    <w:rsid w:val="68DE4F30"/>
    <w:rsid w:val="69DA0EE9"/>
    <w:rsid w:val="74243EA3"/>
    <w:rsid w:val="78A051BA"/>
    <w:rsid w:val="799400D8"/>
    <w:rsid w:val="799B5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topLinePunct/>
      <w:adjustRightInd w:val="0"/>
      <w:spacing w:line="585" w:lineRule="exact"/>
      <w:ind w:left="0" w:leftChars="0" w:right="0" w:rightChars="0" w:firstLine="0" w:firstLineChars="0"/>
      <w:jc w:val="both"/>
    </w:pPr>
    <w:rPr>
      <w:rFonts w:ascii="Times New Roman" w:hAnsi="Times New Roman" w:eastAsia="仿宋_GB2312" w:cs="Times New Roman"/>
      <w:spacing w:val="-6"/>
      <w:kern w:val="2"/>
      <w:sz w:val="32"/>
      <w:szCs w:val="3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660" w:lineRule="exact"/>
      <w:jc w:val="center"/>
      <w:outlineLvl w:val="0"/>
    </w:pPr>
    <w:rPr>
      <w:rFonts w:eastAsia="方正小标宋_GBK"/>
      <w:kern w:val="44"/>
      <w:sz w:val="44"/>
      <w:szCs w:val="44"/>
    </w:rPr>
  </w:style>
  <w:style w:type="paragraph" w:styleId="3">
    <w:name w:val="heading 2"/>
    <w:basedOn w:val="1"/>
    <w:next w:val="1"/>
    <w:semiHidden/>
    <w:unhideWhenUsed/>
    <w:qFormat/>
    <w:uiPriority w:val="0"/>
    <w:pPr>
      <w:keepNext/>
      <w:keepLines/>
      <w:spacing w:beforeLines="0" w:beforeAutospacing="0" w:afterLines="0" w:afterAutospacing="0" w:line="240" w:lineRule="auto"/>
      <w:ind w:left="0" w:leftChars="0" w:firstLine="0" w:firstLineChars="0"/>
      <w:jc w:val="left"/>
      <w:outlineLvl w:val="1"/>
    </w:pPr>
    <w:rPr>
      <w:rFonts w:ascii="Arial" w:hAnsi="Arial" w:eastAsia="黑体" w:cs="Times New Roman"/>
      <w:spacing w:val="-6"/>
      <w:kern w:val="2"/>
      <w:szCs w:val="32"/>
      <w:lang w:eastAsia="zh-CN"/>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2961</Words>
  <Characters>3264</Characters>
  <Lines>0</Lines>
  <Paragraphs>0</Paragraphs>
  <TotalTime>4</TotalTime>
  <ScaleCrop>false</ScaleCrop>
  <LinksUpToDate>false</LinksUpToDate>
  <CharactersWithSpaces>3293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2025-08-06T06:48:00Z</dcterms:created>
  <dc:creator>鸣鸠拂其羽</dc:creator>
  <cp:lastModifiedBy>高</cp:lastModifiedBy>
  <cp:lastPrinted>2025-10-11T03:06:00Z</cp:lastPrinted>
  <dcterms:modified xsi:type="dcterms:W3CDTF">2025-11-21T02:58:14Z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B50E8A3BC7A44014A91173F652731ED2_11</vt:lpwstr>
  </property>
  <property fmtid="{D5CDD505-2E9C-101B-9397-08002B2CF9AE}" pid="4" name="KSOTemplateDocerSaveRecord">
    <vt:lpwstr>eyJoZGlkIjoiODhkMTcwNTg1ZmQxZjBlNTkyYjI1Mjg4OTI0ZmFjZDIiLCJ1c2VySWQiOiI3MDM2NjIxODgifQ==</vt:lpwstr>
  </property>
</Properties>
</file>