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967" w:tblpY="576"/>
        <w:tblOverlap w:val="never"/>
        <w:tblW w:w="10142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4"/>
        <w:gridCol w:w="1026"/>
        <w:gridCol w:w="1242"/>
        <w:gridCol w:w="897"/>
        <w:gridCol w:w="936"/>
        <w:gridCol w:w="1485"/>
        <w:gridCol w:w="928"/>
        <w:gridCol w:w="929"/>
        <w:gridCol w:w="165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01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40"/>
                <w:szCs w:val="40"/>
                <w:u w:val="none"/>
                <w:lang w:val="en-US" w:eastAsia="zh-CN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  <w:lang w:val="en-US" w:eastAsia="zh-CN"/>
              </w:rPr>
              <w:t>2022年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fill="FFFFFF"/>
                <w:lang w:eastAsia="zh-CN"/>
              </w:rPr>
              <w:t>汉阳区一次性吸纳高校毕业生就业补贴审核公示表（第二批次）</w:t>
            </w:r>
            <w:bookmarkEnd w:id="0"/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0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  <w:lang w:eastAsia="zh-CN"/>
              </w:rPr>
              <w:t>吸纳就业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  <w:lang w:eastAsia="zh-CN"/>
              </w:rPr>
              <w:t>单位名称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吸纳就业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人员姓名</w:t>
            </w:r>
          </w:p>
        </w:tc>
        <w:tc>
          <w:tcPr>
            <w:tcW w:w="1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吸纳就业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人员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  <w:lang w:eastAsia="zh-CN"/>
              </w:rPr>
              <w:t>类别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  <w:lang w:eastAsia="zh-CN"/>
              </w:rPr>
              <w:t>劳动合同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  <w:lang w:eastAsia="zh-CN"/>
              </w:rPr>
              <w:t>起止时间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已缴纳社会保险费时间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补贴标准（元）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武汉希望多次元教育咨询有限公司锦绣长江分公司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欧昕鑫</w:t>
            </w:r>
          </w:p>
        </w:tc>
        <w:tc>
          <w:tcPr>
            <w:tcW w:w="18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高校毕业生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2022.4.3至2023.12.31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2022.4至2022.5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2000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其中个人1000元，企业1000元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武汉希望多次元教育咨询有限公司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谭华莉</w:t>
            </w: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高校毕业生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2022.1.1至2023.12.31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2022.1至2022.5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2000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其中个人1000元，企业1000元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武汉汉阳人才市场有限公司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李坤玉</w:t>
            </w: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高校毕业生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2022.1.4至2025.12.31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2022.1至2022.5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2000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其中个人1000元，企业1000元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武汉市汉阳区瑞格田园艺术培训学校有限公司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张若倩</w:t>
            </w: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高校毕业生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2022.4.5至2025.4.5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2022.4至2022.5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2000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其中个人1000元，企业1000元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武汉市汉阳区瑞格田园艺术培训学校有限公司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刘晓庆</w:t>
            </w: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高校毕业生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2022.5.1至2025.4.30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2022.5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2000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其中个人1000元，企业1000元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武汉万森云科技有限公司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黄琪</w:t>
            </w: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高校毕业生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2022.3.1至2024.3.1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2022.3至2022.5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2000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其中个人1000元，企业1000元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武汉市汉阳区领武职业培训学校有限公司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姜斯妍</w:t>
            </w: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高校毕业生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2022.3.1至2023.12.31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2022.4至2022.5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2000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其中个人1000元，企业1000元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武汉市欣冉口腔门诊有限公司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邱子凡</w:t>
            </w: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高校毕业生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2022.1.1至2023.1.1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2022.1至2022.5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2000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其中个人1000元，企业1000元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武汉市欣冉口腔门诊有限公司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赵朔</w:t>
            </w: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高校毕业生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2022.1.1至2023.1.1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2022.1至2022.5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2000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其中个人1000元，企业1000元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武汉恒信悦宝汽车销售服务有限公司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袁怀悦</w:t>
            </w: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高校毕业生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2022.1.1至2024.12.31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2022.1至2022.5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2000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其中个人1000元，企业1000元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武汉恒信悦宝汽车销售服务有限公司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周正</w:t>
            </w: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高校毕业生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2021.12.16至2024.12.15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2021.12至2022.5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2000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其中个人1000元，企业1000元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武汉恒信悦宝汽车销售服务有限公司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</w:rPr>
              <w:t>刘德山</w:t>
            </w: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高校毕业生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2021.12.16至2024.12.15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2021.12至2022.5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2000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其中个人1000元，企业1000元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武汉源视界数字科技有限公司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陈希</w:t>
            </w: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高校毕业生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2022.2.14至2025.2.13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2022.2至2022.5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2000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其中个人1000元，企业1000元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游量（武汉）网络科技有限公司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张思书</w:t>
            </w: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高校毕业生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2022.3.7至2025.3.6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2022.3至2022.5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2000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其中个人1000元，企业1000元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游量（武汉）网络科技有限公司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张玉琦</w:t>
            </w: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高校毕业生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2022.2.1至2025.1.31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2022.2至2022.5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2000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其中个人1000元，企业1000元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游量（武汉）网络科技有限公司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姜浩</w:t>
            </w: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高校毕业生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2022.1.9至2025.1.8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2022.1至2022.5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2000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其中个人1000元，企业1000元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游量（武汉）网络科技有限公司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喻畅</w:t>
            </w: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高校毕业生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2022.1.9至2025.1.8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2022.1至2022.5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2000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其中个人1000元，企业1000元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游量（武汉）网络科技有限公司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覃仕悦</w:t>
            </w: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高校毕业生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2022.1.9至2025.1.8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2022.1至2022.5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2000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其中个人1000元，企业1000元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游量（武汉）网络科技有限公司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刘康</w:t>
            </w: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高校毕业生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2022.1.9至2025.1.8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2022.1至2022.5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2000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其中个人1000元，企业1000元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游量（武汉）网络科技有限公司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黄云涛</w:t>
            </w: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高校毕业生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2022.1.9至2025.1.8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2022.1至2022.5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2000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其中个人1000元，企业1000元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游量（武汉）网络科技有限公司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李小雅</w:t>
            </w: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高校毕业生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2022.2.1至2025.1.31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2022.1至2022.5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2000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其中个人1000元，企业1000元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游量（武汉）网络科技有限公司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裴忠钰</w:t>
            </w: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高校毕业生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2022.1.21至2025.1.20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2022.1至2022.5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2000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其中个人1000元，企业1000元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游量（武汉）网络科技有限公司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田梦</w:t>
            </w: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高校毕业生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2021.12.9至2024.12.8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2021.12至2022.5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2000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其中个人1000元，企业1000元</w:t>
            </w:r>
          </w:p>
        </w:tc>
      </w:tr>
    </w:tbl>
    <w:p>
      <w:pP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>
      <w:pPr>
        <w:jc w:val="center"/>
        <w:rPr>
          <w:rFonts w:hint="eastAsia" w:ascii="仿宋" w:hAnsi="仿宋" w:eastAsia="仿宋" w:cs="仿宋"/>
          <w:color w:val="000000"/>
          <w:kern w:val="0"/>
          <w:sz w:val="21"/>
          <w:szCs w:val="21"/>
          <w:lang w:val="en-US" w:eastAsia="zh-CN" w:bidi="ar"/>
        </w:rPr>
      </w:pPr>
    </w:p>
    <w:p/>
    <w:sectPr>
      <w:pgSz w:w="11906" w:h="16838"/>
      <w:pgMar w:top="1440" w:right="1179" w:bottom="1440" w:left="174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1YzRkNTA1Y2UxOTVmNGIwNTBlNzM5ODU5NTllOGQifQ=="/>
  </w:docVars>
  <w:rsids>
    <w:rsidRoot w:val="37D31F75"/>
    <w:rsid w:val="37D3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2022-06-08T03:04:00Z</dcterms:created>
  <dc:creator>沢田綱吉依存症</dc:creator>
  <cp:lastModifiedBy>沢田綱吉依存症</cp:lastModifiedBy>
  <dcterms:modified xsi:type="dcterms:W3CDTF">2022-06-08T03:05:47Z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4407BE36D305497C9AFB4C3A07353A2E</vt:lpwstr>
  </property>
</Properties>
</file>