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F9ABC">
      <w:pPr>
        <w:pStyle w:val="2"/>
        <w:spacing w:before="5"/>
        <w:ind w:left="-1320" w:leftChars="-600" w:firstLine="0" w:firstLineChars="0"/>
        <w:rPr>
          <w:rFonts w:ascii="Times New Roman"/>
          <w:sz w:val="49"/>
        </w:rPr>
      </w:pPr>
      <w:r>
        <w:br w:type="column"/>
      </w:r>
    </w:p>
    <w:p w14:paraId="22F45D75">
      <w:pPr>
        <w:pStyle w:val="2"/>
        <w:ind w:left="-1320" w:leftChars="-600" w:firstLine="0" w:firstLineChars="0"/>
        <w:jc w:val="center"/>
      </w:pPr>
      <w:bookmarkStart w:id="0" w:name="_GoBack"/>
      <w:r>
        <w:rPr>
          <w:rFonts w:hint="eastAsia"/>
          <w:spacing w:val="0"/>
          <w:sz w:val="48"/>
          <w:lang w:eastAsia="zh-CN"/>
        </w:rPr>
        <w:t>申请劳动仲裁</w:t>
      </w:r>
      <w:r>
        <w:rPr>
          <w:spacing w:val="0"/>
          <w:sz w:val="48"/>
        </w:rPr>
        <w:t>一次性告知书</w:t>
      </w:r>
      <w:bookmarkEnd w:id="0"/>
    </w:p>
    <w:p w14:paraId="5A6A9316">
      <w:pPr>
        <w:sectPr>
          <w:type w:val="continuous"/>
          <w:pgSz w:w="11910" w:h="16840"/>
          <w:pgMar w:top="1480" w:right="800" w:bottom="280" w:left="1320" w:header="720" w:footer="720" w:gutter="0"/>
          <w:cols w:equalWidth="0" w:num="2">
            <w:col w:w="1360" w:space="40"/>
            <w:col w:w="8390"/>
          </w:cols>
        </w:sectPr>
      </w:pPr>
    </w:p>
    <w:tbl>
      <w:tblPr>
        <w:tblStyle w:val="5"/>
        <w:tblW w:w="954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39"/>
        <w:gridCol w:w="1079"/>
        <w:gridCol w:w="1222"/>
        <w:gridCol w:w="1259"/>
        <w:gridCol w:w="181"/>
        <w:gridCol w:w="993"/>
        <w:gridCol w:w="257"/>
        <w:gridCol w:w="618"/>
        <w:gridCol w:w="2092"/>
      </w:tblGrid>
      <w:tr w14:paraId="7441A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39" w:type="dxa"/>
            <w:gridSpan w:val="2"/>
            <w:vAlign w:val="center"/>
          </w:tcPr>
          <w:p w14:paraId="06FA99F5">
            <w:pPr>
              <w:pStyle w:val="9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审批事项名称</w:t>
            </w:r>
          </w:p>
        </w:tc>
        <w:tc>
          <w:tcPr>
            <w:tcW w:w="2301" w:type="dxa"/>
            <w:gridSpan w:val="2"/>
            <w:vAlign w:val="center"/>
          </w:tcPr>
          <w:p w14:paraId="6FC2571B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劳动者申请立案</w:t>
            </w:r>
          </w:p>
        </w:tc>
        <w:tc>
          <w:tcPr>
            <w:tcW w:w="1440" w:type="dxa"/>
            <w:gridSpan w:val="2"/>
            <w:vAlign w:val="center"/>
          </w:tcPr>
          <w:p w14:paraId="2022B842">
            <w:pPr>
              <w:pStyle w:val="9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993" w:type="dxa"/>
            <w:vAlign w:val="center"/>
          </w:tcPr>
          <w:p w14:paraId="5AE9AAEF">
            <w:pPr>
              <w:pStyle w:val="9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E835EB3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\</w:t>
            </w:r>
          </w:p>
        </w:tc>
        <w:tc>
          <w:tcPr>
            <w:tcW w:w="875" w:type="dxa"/>
            <w:gridSpan w:val="2"/>
            <w:vAlign w:val="center"/>
          </w:tcPr>
          <w:p w14:paraId="63CB8B78">
            <w:pPr>
              <w:pStyle w:val="9"/>
              <w:spacing w:before="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BA9236D">
            <w:pPr>
              <w:pStyle w:val="9"/>
              <w:spacing w:before="4" w:line="28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2092" w:type="dxa"/>
            <w:vAlign w:val="center"/>
          </w:tcPr>
          <w:p w14:paraId="68AD7E40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网上/窗口申请</w:t>
            </w:r>
          </w:p>
        </w:tc>
      </w:tr>
      <w:tr w14:paraId="071EA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9" w:type="dxa"/>
            <w:gridSpan w:val="2"/>
            <w:vAlign w:val="center"/>
          </w:tcPr>
          <w:p w14:paraId="73D6040E">
            <w:pPr>
              <w:pStyle w:val="9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审批部门</w:t>
            </w:r>
          </w:p>
        </w:tc>
        <w:tc>
          <w:tcPr>
            <w:tcW w:w="2301" w:type="dxa"/>
            <w:gridSpan w:val="2"/>
            <w:vAlign w:val="center"/>
          </w:tcPr>
          <w:p w14:paraId="409FC977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汉阳区劳动仲裁院</w:t>
            </w:r>
          </w:p>
        </w:tc>
        <w:tc>
          <w:tcPr>
            <w:tcW w:w="1440" w:type="dxa"/>
            <w:gridSpan w:val="2"/>
            <w:vAlign w:val="center"/>
          </w:tcPr>
          <w:p w14:paraId="38C142BE">
            <w:pPr>
              <w:pStyle w:val="9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承办人</w:t>
            </w:r>
          </w:p>
        </w:tc>
        <w:tc>
          <w:tcPr>
            <w:tcW w:w="993" w:type="dxa"/>
            <w:vAlign w:val="center"/>
          </w:tcPr>
          <w:p w14:paraId="50B5D72D">
            <w:pPr>
              <w:pStyle w:val="9"/>
              <w:jc w:val="center"/>
              <w:rPr>
                <w:bCs/>
                <w:sz w:val="21"/>
                <w:szCs w:val="21"/>
              </w:rPr>
            </w:pPr>
          </w:p>
          <w:p w14:paraId="30740D71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\</w:t>
            </w:r>
          </w:p>
        </w:tc>
        <w:tc>
          <w:tcPr>
            <w:tcW w:w="875" w:type="dxa"/>
            <w:gridSpan w:val="2"/>
            <w:vAlign w:val="center"/>
          </w:tcPr>
          <w:p w14:paraId="7EAA96AC">
            <w:pPr>
              <w:pStyle w:val="9"/>
              <w:spacing w:before="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28162F3">
            <w:pPr>
              <w:pStyle w:val="9"/>
              <w:spacing w:before="4" w:line="28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2092" w:type="dxa"/>
            <w:vAlign w:val="center"/>
          </w:tcPr>
          <w:p w14:paraId="377605AA">
            <w:pPr>
              <w:pStyle w:val="9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027-8487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3466</w:t>
            </w:r>
          </w:p>
        </w:tc>
      </w:tr>
      <w:tr w14:paraId="0CD5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839" w:type="dxa"/>
            <w:gridSpan w:val="2"/>
            <w:vAlign w:val="center"/>
          </w:tcPr>
          <w:p w14:paraId="6FED62B4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证书名称</w:t>
            </w:r>
          </w:p>
        </w:tc>
        <w:tc>
          <w:tcPr>
            <w:tcW w:w="2301" w:type="dxa"/>
            <w:gridSpan w:val="2"/>
            <w:vAlign w:val="center"/>
          </w:tcPr>
          <w:p w14:paraId="59016BEA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40" w:type="dxa"/>
            <w:gridSpan w:val="2"/>
            <w:vAlign w:val="center"/>
          </w:tcPr>
          <w:p w14:paraId="6B649FCB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993" w:type="dxa"/>
            <w:vAlign w:val="center"/>
          </w:tcPr>
          <w:p w14:paraId="1746A867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不收费</w:t>
            </w:r>
          </w:p>
        </w:tc>
        <w:tc>
          <w:tcPr>
            <w:tcW w:w="875" w:type="dxa"/>
            <w:gridSpan w:val="2"/>
            <w:vAlign w:val="center"/>
          </w:tcPr>
          <w:p w14:paraId="7C5237D5">
            <w:pPr>
              <w:pStyle w:val="9"/>
              <w:spacing w:before="199" w:line="242" w:lineRule="auto"/>
              <w:ind w:right="1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办理时限</w:t>
            </w:r>
          </w:p>
        </w:tc>
        <w:tc>
          <w:tcPr>
            <w:tcW w:w="2092" w:type="dxa"/>
            <w:vAlign w:val="center"/>
          </w:tcPr>
          <w:p w14:paraId="5FFD5D91"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1个工作日</w:t>
            </w:r>
          </w:p>
        </w:tc>
      </w:tr>
      <w:tr w14:paraId="045FA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00" w:type="dxa"/>
            <w:vAlign w:val="center"/>
          </w:tcPr>
          <w:p w14:paraId="12D53E96">
            <w:pPr>
              <w:pStyle w:val="9"/>
              <w:spacing w:before="202" w:line="235" w:lineRule="auto"/>
              <w:ind w:right="1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设立 </w:t>
            </w:r>
            <w:r>
              <w:rPr>
                <w:rFonts w:hint="eastAsia"/>
                <w:spacing w:val="-4"/>
                <w:sz w:val="24"/>
              </w:rPr>
              <w:t>(</w:t>
            </w:r>
            <w:r>
              <w:rPr>
                <w:rFonts w:hint="eastAsia"/>
                <w:sz w:val="24"/>
              </w:rPr>
              <w:t>收费</w:t>
            </w:r>
            <w:r>
              <w:rPr>
                <w:rFonts w:hint="eastAsia"/>
                <w:spacing w:val="-16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依据</w:t>
            </w:r>
          </w:p>
        </w:tc>
        <w:tc>
          <w:tcPr>
            <w:tcW w:w="8640" w:type="dxa"/>
            <w:gridSpan w:val="9"/>
            <w:vAlign w:val="center"/>
          </w:tcPr>
          <w:p w14:paraId="2C46EE07">
            <w:pPr>
              <w:pStyle w:val="9"/>
              <w:tabs>
                <w:tab w:val="left" w:pos="8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1.《中华人民共和国劳动争议调解仲裁法》(2007年12月29日主席令第80号)。</w:t>
            </w:r>
          </w:p>
          <w:p w14:paraId="0AD7A4CD">
            <w:pPr>
              <w:pStyle w:val="9"/>
              <w:tabs>
                <w:tab w:val="left" w:pos="8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2.《劳动人事争议仲裁办案规则》（2017年5月8日人社部令第33号）。</w:t>
            </w:r>
          </w:p>
          <w:p w14:paraId="1C0FA4DC">
            <w:pPr>
              <w:pStyle w:val="9"/>
              <w:tabs>
                <w:tab w:val="left" w:pos="8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3.《劳动人事争议仲裁组织规则》（2017年7月1日人社部令第33号）。</w:t>
            </w:r>
          </w:p>
        </w:tc>
      </w:tr>
      <w:tr w14:paraId="5C0C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900" w:type="dxa"/>
            <w:vAlign w:val="center"/>
          </w:tcPr>
          <w:p w14:paraId="6EED1C50">
            <w:pPr>
              <w:pStyle w:val="9"/>
              <w:spacing w:before="92" w:line="235" w:lineRule="auto"/>
              <w:ind w:right="3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受理条件</w:t>
            </w:r>
          </w:p>
        </w:tc>
        <w:tc>
          <w:tcPr>
            <w:tcW w:w="8640" w:type="dxa"/>
            <w:gridSpan w:val="9"/>
            <w:vAlign w:val="center"/>
          </w:tcPr>
          <w:p w14:paraId="36D47A4F">
            <w:pPr>
              <w:widowControl/>
              <w:wordWrap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1.申请人与案件具有直接利害关系;</w:t>
            </w:r>
          </w:p>
          <w:p w14:paraId="47415CAE">
            <w:pPr>
              <w:widowControl/>
              <w:wordWrap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2.申请仲裁的争议属于劳动人事争议法定受案范围;</w:t>
            </w:r>
          </w:p>
          <w:p w14:paraId="32296B3C">
            <w:pPr>
              <w:widowControl/>
              <w:wordWrap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3.申请仲裁的劳动人事争议属于本仲裁委员会管辖;</w:t>
            </w:r>
          </w:p>
          <w:p w14:paraId="10AB2B3E">
            <w:pPr>
              <w:pStyle w:val="9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4.申请书及有关材料齐备并符合要求。</w:t>
            </w:r>
          </w:p>
        </w:tc>
      </w:tr>
      <w:tr w14:paraId="1BEA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900" w:type="dxa"/>
            <w:vAlign w:val="center"/>
          </w:tcPr>
          <w:p w14:paraId="2AAFAE6E">
            <w:pPr>
              <w:pStyle w:val="9"/>
              <w:spacing w:before="1" w:line="235" w:lineRule="auto"/>
              <w:ind w:right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申请人需要提交的材料及要求</w:t>
            </w:r>
          </w:p>
        </w:tc>
        <w:tc>
          <w:tcPr>
            <w:tcW w:w="8640" w:type="dxa"/>
            <w:gridSpan w:val="9"/>
            <w:vAlign w:val="center"/>
          </w:tcPr>
          <w:p w14:paraId="0E728239">
            <w:pPr>
              <w:pStyle w:val="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１.仲裁申请书（按被申请人个数提交）；</w:t>
            </w:r>
          </w:p>
          <w:p w14:paraId="2E199763">
            <w:pPr>
              <w:pStyle w:val="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.本人居民身份证等有效身份证件复印件（1份）[如有委托代理人参加仲裁活动，委托代理人为律师或者法律工作者的，提交授权委托书、有效执业资格证件复印件、律师事务所或者法律服务所公函；委托代理人为公民的，提交授权委托书、有关社会团体推荐信、委托代理人有效身份证件复印件（核原件）]；</w:t>
            </w:r>
          </w:p>
          <w:p w14:paraId="7FCBBFC4">
            <w:pPr>
              <w:pStyle w:val="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３.被申请人的登记机构出具的登记信息复印件（1份）；</w:t>
            </w:r>
          </w:p>
          <w:p w14:paraId="02D21C5D">
            <w:pPr>
              <w:pStyle w:val="9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４.基本立案证据（查看原件，收复印件）。</w:t>
            </w:r>
          </w:p>
        </w:tc>
      </w:tr>
      <w:tr w14:paraId="027F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 w14:paraId="031CC462">
            <w:pPr>
              <w:pStyle w:val="9"/>
              <w:spacing w:line="300" w:lineRule="exact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工作流程</w:t>
            </w:r>
          </w:p>
        </w:tc>
        <w:tc>
          <w:tcPr>
            <w:tcW w:w="8640" w:type="dxa"/>
            <w:gridSpan w:val="9"/>
            <w:vAlign w:val="center"/>
          </w:tcPr>
          <w:p w14:paraId="1B90811E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申请→（补正料）收件→决定→送达</w:t>
            </w:r>
          </w:p>
        </w:tc>
      </w:tr>
      <w:tr w14:paraId="5AFB2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" w:type="dxa"/>
            <w:vMerge w:val="restart"/>
            <w:vAlign w:val="center"/>
          </w:tcPr>
          <w:p w14:paraId="3392523A">
            <w:pPr>
              <w:pStyle w:val="9"/>
              <w:spacing w:before="2" w:line="300" w:lineRule="exact"/>
              <w:ind w:right="1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申报单位/ 个人信息</w:t>
            </w:r>
          </w:p>
        </w:tc>
        <w:tc>
          <w:tcPr>
            <w:tcW w:w="2018" w:type="dxa"/>
            <w:gridSpan w:val="2"/>
            <w:vAlign w:val="center"/>
          </w:tcPr>
          <w:p w14:paraId="1E9D08AC">
            <w:pPr>
              <w:pStyle w:val="9"/>
              <w:spacing w:before="9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单位/个人名称</w:t>
            </w:r>
          </w:p>
        </w:tc>
        <w:tc>
          <w:tcPr>
            <w:tcW w:w="6622" w:type="dxa"/>
            <w:gridSpan w:val="7"/>
            <w:vAlign w:val="center"/>
          </w:tcPr>
          <w:p w14:paraId="2F0DDE25">
            <w:pPr>
              <w:pStyle w:val="9"/>
              <w:jc w:val="center"/>
              <w:rPr>
                <w:sz w:val="24"/>
              </w:rPr>
            </w:pPr>
          </w:p>
        </w:tc>
      </w:tr>
      <w:tr w14:paraId="0EF26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00" w:type="dxa"/>
            <w:vMerge w:val="continue"/>
            <w:tcBorders>
              <w:top w:val="nil"/>
            </w:tcBorders>
            <w:vAlign w:val="center"/>
          </w:tcPr>
          <w:p w14:paraId="081578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D6EDFC6">
            <w:pPr>
              <w:pStyle w:val="9"/>
              <w:spacing w:before="1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481" w:type="dxa"/>
            <w:gridSpan w:val="2"/>
            <w:vAlign w:val="center"/>
          </w:tcPr>
          <w:p w14:paraId="3B2ED95B">
            <w:pPr>
              <w:pStyle w:val="9"/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5875A71">
            <w:pPr>
              <w:pStyle w:val="9"/>
              <w:spacing w:before="1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10" w:type="dxa"/>
            <w:gridSpan w:val="2"/>
            <w:vAlign w:val="center"/>
          </w:tcPr>
          <w:p w14:paraId="3F649D0A">
            <w:pPr>
              <w:pStyle w:val="9"/>
              <w:jc w:val="center"/>
              <w:rPr>
                <w:sz w:val="24"/>
              </w:rPr>
            </w:pPr>
          </w:p>
        </w:tc>
      </w:tr>
      <w:tr w14:paraId="4705F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18" w:type="dxa"/>
            <w:gridSpan w:val="3"/>
            <w:vAlign w:val="center"/>
          </w:tcPr>
          <w:p w14:paraId="2603EC33">
            <w:pPr>
              <w:pStyle w:val="9"/>
              <w:spacing w:befor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一次性告知书出具时间</w:t>
            </w:r>
          </w:p>
        </w:tc>
        <w:tc>
          <w:tcPr>
            <w:tcW w:w="6622" w:type="dxa"/>
            <w:gridSpan w:val="7"/>
            <w:vAlign w:val="center"/>
          </w:tcPr>
          <w:p w14:paraId="0A07DCFE">
            <w:pPr>
              <w:pStyle w:val="9"/>
              <w:jc w:val="center"/>
              <w:rPr>
                <w:sz w:val="24"/>
              </w:rPr>
            </w:pPr>
          </w:p>
        </w:tc>
      </w:tr>
      <w:tr w14:paraId="0767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540" w:type="dxa"/>
            <w:gridSpan w:val="10"/>
          </w:tcPr>
          <w:p w14:paraId="71DEDF1A">
            <w:pPr>
              <w:pStyle w:val="9"/>
              <w:numPr>
                <w:ilvl w:val="0"/>
                <w:numId w:val="1"/>
              </w:numPr>
              <w:tabs>
                <w:tab w:val="left" w:pos="267"/>
                <w:tab w:val="left" w:pos="5661"/>
              </w:tabs>
              <w:spacing w:before="30"/>
              <w:ind w:hanging="1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汉阳区劳动仲裁院地址：武汉市汉阳区墨水湖北路1</w:t>
            </w:r>
            <w:r>
              <w:rPr>
                <w:rFonts w:hint="eastAsia"/>
                <w:sz w:val="21"/>
                <w:szCs w:val="21"/>
                <w:lang w:val="en-US"/>
              </w:rPr>
              <w:t>0</w:t>
            </w:r>
            <w:r>
              <w:rPr>
                <w:rFonts w:hint="eastAsia"/>
                <w:sz w:val="21"/>
                <w:szCs w:val="21"/>
              </w:rPr>
              <w:t>5号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邮政编码：430050</w:t>
            </w:r>
          </w:p>
          <w:p w14:paraId="7156D942">
            <w:pPr>
              <w:pStyle w:val="9"/>
              <w:numPr>
                <w:ilvl w:val="0"/>
                <w:numId w:val="1"/>
              </w:numPr>
              <w:tabs>
                <w:tab w:val="left" w:pos="267"/>
                <w:tab w:val="left" w:pos="5723"/>
              </w:tabs>
              <w:spacing w:before="31"/>
              <w:ind w:hanging="1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服务大厅地址：武汉市汉阳区四新北路125号汉阳区政务服务中心三楼36号综合类窗口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邮政编码：</w:t>
            </w:r>
          </w:p>
          <w:p w14:paraId="51A496FB">
            <w:pPr>
              <w:pStyle w:val="9"/>
              <w:numPr>
                <w:ilvl w:val="0"/>
                <w:numId w:val="1"/>
              </w:numPr>
              <w:tabs>
                <w:tab w:val="left" w:pos="267"/>
                <w:tab w:val="left" w:pos="5661"/>
              </w:tabs>
              <w:spacing w:before="30"/>
              <w:ind w:hanging="1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监督电话：027-84870335</w:t>
            </w:r>
          </w:p>
          <w:p w14:paraId="3DF100E4">
            <w:pPr>
              <w:pStyle w:val="9"/>
              <w:numPr>
                <w:ilvl w:val="0"/>
                <w:numId w:val="1"/>
              </w:numPr>
              <w:tabs>
                <w:tab w:val="left" w:pos="267"/>
                <w:tab w:val="left" w:pos="5661"/>
              </w:tabs>
              <w:spacing w:before="30"/>
              <w:ind w:hanging="1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咨询电话：027-8487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3466</w:t>
            </w:r>
          </w:p>
          <w:p w14:paraId="7DF85757">
            <w:pPr>
              <w:pStyle w:val="9"/>
              <w:numPr>
                <w:ilvl w:val="0"/>
                <w:numId w:val="1"/>
              </w:numPr>
              <w:tabs>
                <w:tab w:val="left" w:pos="267"/>
              </w:tabs>
              <w:spacing w:before="31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办理结果网上查询网址：</w:t>
            </w:r>
            <w:r>
              <w:rPr>
                <w:sz w:val="21"/>
                <w:szCs w:val="21"/>
              </w:rPr>
              <w:t>http://zwfw.hubei.gov.cn/</w:t>
            </w:r>
          </w:p>
        </w:tc>
      </w:tr>
    </w:tbl>
    <w:p w14:paraId="0FE8B827">
      <w:pPr>
        <w:rPr>
          <w:rFonts w:ascii="Times New Roman" w:eastAsia="Times New Roman"/>
          <w:sz w:val="21"/>
        </w:rPr>
        <w:sectPr>
          <w:type w:val="continuous"/>
          <w:pgSz w:w="11910" w:h="16840"/>
          <w:pgMar w:top="1480" w:right="800" w:bottom="280" w:left="1320" w:header="720" w:footer="720" w:gutter="0"/>
          <w:cols w:space="720" w:num="1"/>
        </w:sectPr>
      </w:pPr>
    </w:p>
    <w:p w14:paraId="7FDAA999">
      <w:pPr>
        <w:pStyle w:val="2"/>
        <w:spacing w:before="4"/>
        <w:rPr>
          <w:rFonts w:ascii="Times New Roman"/>
          <w:sz w:val="17"/>
        </w:rPr>
      </w:pPr>
    </w:p>
    <w:sectPr>
      <w:pgSz w:w="11910" w:h="16840"/>
      <w:pgMar w:top="1580" w:right="80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6" w:hanging="15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7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4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1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68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5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22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49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76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zc1YzRkNTA1Y2UxOTVmNGIwNTBlNzM5ODU5NTllOGQifQ=="/>
  </w:docVars>
  <w:rsids>
    <w:rsidRoot w:val="009D0879"/>
    <w:rsid w:val="000E68B1"/>
    <w:rsid w:val="002921EB"/>
    <w:rsid w:val="009B72A5"/>
    <w:rsid w:val="009D0879"/>
    <w:rsid w:val="00A73D9F"/>
    <w:rsid w:val="00B335B4"/>
    <w:rsid w:val="00FB0EF3"/>
    <w:rsid w:val="0671782D"/>
    <w:rsid w:val="06F85085"/>
    <w:rsid w:val="11501742"/>
    <w:rsid w:val="205C2FA2"/>
    <w:rsid w:val="26D71910"/>
    <w:rsid w:val="38CF09CD"/>
    <w:rsid w:val="413E5F39"/>
    <w:rsid w:val="50484B60"/>
    <w:rsid w:val="60A05F79"/>
    <w:rsid w:val="79C1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黑体" w:hAnsi="黑体" w:eastAsia="黑体" w:cs="黑体"/>
      <w:sz w:val="48"/>
      <w:szCs w:val="4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718</Characters>
  <Lines>5</Lines>
  <Paragraphs>1</Paragraphs>
  <TotalTime>23</TotalTime>
  <ScaleCrop>false</ScaleCrop>
  <LinksUpToDate>false</LinksUpToDate>
  <CharactersWithSpaces>728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2022-02-15T08:57:00Z</dcterms:created>
  <dc:creator>微软用户</dc:creator>
  <cp:lastModifiedBy>肖爽</cp:lastModifiedBy>
  <dcterms:modified xsi:type="dcterms:W3CDTF">2024-10-22T07:43:48Z</dcterms:modified>
  <dc:title>一次性告知书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2022-02-15T00:00:00Z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16407141B89D48F088D927D52115B557</vt:lpwstr>
  </property>
</Properties>
</file>