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ascii="TimesNewRomanPS-BoldMT" w:hAnsi="TimesNewRomanPS-BoldMT" w:eastAsia="黑体"/>
          <w:b/>
          <w:sz w:val="24"/>
          <w:szCs w:val="24"/>
          <w:lang w:val="en-US" w:eastAsia="zh-CN"/>
        </w:rPr>
      </w:pPr>
      <w:r>
        <w:rPr>
          <w:rFonts w:hint="eastAsia" w:ascii="TimesNewRomanPS-BoldMT" w:hAnsi="TimesNewRomanPS-BoldMT" w:eastAsia="TimesNewRomanPS-BoldMT"/>
          <w:b/>
          <w:sz w:val="24"/>
          <w:szCs w:val="24"/>
        </w:rPr>
        <w:t>1</w:t>
      </w:r>
      <w:r>
        <w:rPr>
          <w:rFonts w:hint="eastAsia" w:ascii="TimesNewRomanPS-BoldMT" w:hAnsi="TimesNewRomanPS-BoldMT" w:eastAsia="TimesNewRomanPS-BoldMT"/>
          <w:b/>
          <w:sz w:val="24"/>
          <w:szCs w:val="24"/>
          <w:lang w:val="en-US" w:eastAsia="zh-CN"/>
        </w:rPr>
        <w:t>0</w:t>
      </w:r>
      <w:r>
        <w:rPr>
          <w:rFonts w:hint="eastAsia" w:ascii="TimesNewRomanPS-BoldMT" w:hAnsi="TimesNewRomanPS-BoldMT" w:eastAsia="TimesNewRomanPS-BoldMT"/>
          <w:b/>
          <w:sz w:val="24"/>
          <w:szCs w:val="24"/>
        </w:rPr>
        <w:t>.1.</w:t>
      </w:r>
      <w:r>
        <w:rPr>
          <w:rFonts w:hint="eastAsia" w:ascii="TimesNewRomanPS-BoldMT" w:hAnsi="TimesNewRomanPS-BoldMT" w:eastAsia="TimesNewRomanPS-BoldMT"/>
          <w:b/>
          <w:sz w:val="24"/>
          <w:szCs w:val="24"/>
          <w:lang w:val="en-US" w:eastAsia="zh-CN"/>
        </w:rPr>
        <w:t>4</w:t>
      </w:r>
      <w:r>
        <w:rPr>
          <w:rFonts w:hint="eastAsia" w:ascii="黑体" w:hAnsi="黑体" w:eastAsia="黑体"/>
          <w:sz w:val="24"/>
          <w:szCs w:val="24"/>
        </w:rPr>
        <w:t>—</w:t>
      </w:r>
      <w:r>
        <w:rPr>
          <w:rFonts w:hint="eastAsia" w:ascii="TimesNewRomanPS-BoldMT" w:hAnsi="TimesNewRomanPS-BoldMT" w:eastAsia="TimesNewRomanPS-BoldMT"/>
          <w:b/>
          <w:sz w:val="24"/>
          <w:szCs w:val="24"/>
          <w:lang w:val="en-US" w:eastAsia="zh-CN"/>
        </w:rPr>
        <w:t>183</w:t>
      </w:r>
    </w:p>
    <w:p>
      <w:pPr>
        <w:spacing w:beforeLines="0" w:afterLines="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符合即办条件纳税人办理税务注销</w:t>
      </w:r>
    </w:p>
    <w:p>
      <w:pPr>
        <w:spacing w:beforeLines="0" w:afterLines="0"/>
        <w:jc w:val="cente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税务注销即时办理）</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您要办的业务名称</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税务注销即时办理</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您在什么情况下需要办理此业务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符合下列条件的纳税人在办理税务注销时，税务机关提供即时办结服务，采取“承诺制”容缺办理，即时出具清税文书：</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1.办理过涉税事宜但未领用发票、无欠税（滞纳金）及罚款的纳税人，主动到税务机关办理清税。</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2.未处于税务检查状态、无欠税（滞纳金）及罚款、已缴销增值税专用发票及税控专用设备，且符合下列情形之一的：</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（1）纳税信用级别为A 级和B 级的纳税人。</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（2）控股母公司纳税信用级别为A 级的M 级纳税人。</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（3）省级人民政府引进人才或经省级以上行业协会等机构认定的行业领军人才等创办的企业。</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（4）未纳入纳税信用级别评价的定期定额个体工商户。</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（5）未达到增值税纳税起征点的纳税人。</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您需要提供什么</w:t>
      </w:r>
      <w:r>
        <w:rPr>
          <w:rFonts w:hint="eastAsia" w:ascii="黑体" w:hAnsi="黑体" w:eastAsia="黑体"/>
          <w:sz w:val="28"/>
          <w:szCs w:val="28"/>
          <w:highlight w:val="none"/>
        </w:rPr>
        <w:t>材料】</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20" w:firstLineChars="200"/>
        <w:jc w:val="left"/>
        <w:textAlignment w:val="auto"/>
        <w:outlineLvl w:val="9"/>
        <w:rPr>
          <w:rFonts w:hint="eastAsia" w:ascii="黑体" w:hAnsi="黑体" w:eastAsia="黑体"/>
          <w:sz w:val="28"/>
          <w:szCs w:val="28"/>
          <w:highlight w:val="none"/>
        </w:rPr>
      </w:pPr>
      <w:bookmarkStart w:id="0" w:name="_GoBack"/>
      <w:r>
        <w:drawing>
          <wp:anchor distT="0" distB="0" distL="114300" distR="114300" simplePos="0" relativeHeight="251658240" behindDoc="0" locked="0" layoutInCell="1" allowOverlap="1">
            <wp:simplePos x="0" y="0"/>
            <wp:positionH relativeFrom="column">
              <wp:posOffset>247650</wp:posOffset>
            </wp:positionH>
            <wp:positionV relativeFrom="paragraph">
              <wp:posOffset>205740</wp:posOffset>
            </wp:positionV>
            <wp:extent cx="4480560" cy="3776980"/>
            <wp:effectExtent l="0" t="0" r="15240" b="139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80560" cy="3776980"/>
                    </a:xfrm>
                    <a:prstGeom prst="rect">
                      <a:avLst/>
                    </a:prstGeom>
                    <a:noFill/>
                    <a:ln>
                      <a:noFill/>
                    </a:ln>
                  </pic:spPr>
                </pic:pic>
              </a:graphicData>
            </a:graphic>
          </wp:anchor>
        </w:drawing>
      </w:r>
      <w:bookmarkEnd w:id="0"/>
      <w:r>
        <w:rPr>
          <w:rFonts w:hint="eastAsia" w:ascii="黑体" w:hAnsi="黑体" w:eastAsia="黑体"/>
          <w:sz w:val="28"/>
          <w:szCs w:val="28"/>
          <w:highlight w:val="none"/>
        </w:rPr>
        <w:t>【</w:t>
      </w:r>
      <w:r>
        <w:rPr>
          <w:rFonts w:hint="eastAsia" w:ascii="黑体" w:hAnsi="黑体" w:eastAsia="黑体"/>
          <w:sz w:val="28"/>
          <w:szCs w:val="28"/>
          <w:highlight w:val="none"/>
          <w:lang w:eastAsia="zh-CN"/>
        </w:rPr>
        <w:t>您可以通过哪些途径办理此业务</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您可以采取线上线下两种途径办理此业务。</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宋体" w:hAnsi="宋体" w:eastAsia="宋体"/>
          <w:sz w:val="28"/>
          <w:szCs w:val="28"/>
          <w:lang w:eastAsia="zh-CN"/>
        </w:rPr>
      </w:pPr>
      <w:r>
        <w:rPr>
          <w:rFonts w:hint="eastAsia" w:ascii="仿宋_GB2312" w:hAnsi="仿宋_GB2312" w:eastAsia="仿宋_GB2312" w:cs="仿宋_GB2312"/>
          <w:sz w:val="28"/>
          <w:szCs w:val="28"/>
          <w:highlight w:val="none"/>
          <w:lang w:eastAsia="zh-CN"/>
        </w:rPr>
        <w:t>为了您更加安全、便捷、高效办理业务，建议您采取线上办理。办理途径为：登陆国家税务总局湖北省电子税务局：【我要办税】-【综合信息报告】-【状态信息报告】-【注销税务即时办理】。具体操作流程参见“阳小税·涉税通”</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“阳小税·</w:t>
      </w:r>
      <w:r>
        <w:rPr>
          <w:rFonts w:hint="eastAsia" w:ascii="仿宋_GB2312" w:hAnsi="仿宋_GB2312" w:eastAsia="仿宋_GB2312" w:cs="仿宋_GB2312"/>
          <w:sz w:val="28"/>
          <w:szCs w:val="28"/>
          <w:highlight w:val="none"/>
          <w:lang w:val="en-US" w:eastAsia="zh-CN"/>
        </w:rPr>
        <w:t xml:space="preserve"> 教你办</w:t>
      </w:r>
      <w:r>
        <w:rPr>
          <w:rFonts w:hint="eastAsia" w:ascii="仿宋_GB2312" w:hAnsi="仿宋_GB2312" w:eastAsia="仿宋_GB2312" w:cs="仿宋_GB2312"/>
          <w:sz w:val="28"/>
          <w:szCs w:val="28"/>
          <w:highlight w:val="none"/>
          <w:lang w:eastAsia="zh-CN"/>
        </w:rPr>
        <w:t>”模块。</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您还可以前往汉阳区办税服务厅办理，地址为：汉阳区政务服务中心二楼（武汉市汉阳区四新北路</w:t>
      </w:r>
      <w:r>
        <w:rPr>
          <w:rFonts w:hint="eastAsia" w:ascii="仿宋_GB2312" w:hAnsi="仿宋_GB2312" w:eastAsia="仿宋_GB2312" w:cs="仿宋_GB2312"/>
          <w:sz w:val="28"/>
          <w:szCs w:val="28"/>
          <w:highlight w:val="none"/>
          <w:lang w:val="en-US" w:eastAsia="zh-CN"/>
        </w:rPr>
        <w:t>125号</w:t>
      </w:r>
      <w:r>
        <w:rPr>
          <w:rFonts w:hint="eastAsia" w:ascii="仿宋_GB2312" w:hAnsi="仿宋_GB2312" w:eastAsia="仿宋_GB2312" w:cs="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MS-Mincho" w:hAnsi="MS-Mincho" w:eastAsia="MS-Mincho"/>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该项业务的</w:t>
      </w:r>
      <w:r>
        <w:rPr>
          <w:rFonts w:hint="eastAsia" w:ascii="黑体" w:hAnsi="黑体" w:eastAsia="黑体"/>
          <w:sz w:val="28"/>
          <w:szCs w:val="28"/>
          <w:highlight w:val="none"/>
        </w:rPr>
        <w:t>办理</w:t>
      </w:r>
      <w:r>
        <w:rPr>
          <w:rFonts w:hint="eastAsia" w:ascii="黑体" w:hAnsi="黑体" w:eastAsia="黑体"/>
          <w:sz w:val="28"/>
          <w:szCs w:val="28"/>
          <w:highlight w:val="none"/>
          <w:lang w:eastAsia="zh-CN"/>
        </w:rPr>
        <w:t>时限</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即时办结</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如您遇到任何疑问，可以通过以下方式</w:t>
      </w:r>
      <w:r>
        <w:rPr>
          <w:rFonts w:hint="eastAsia" w:ascii="黑体" w:hAnsi="黑体" w:eastAsia="黑体"/>
          <w:sz w:val="28"/>
          <w:szCs w:val="28"/>
          <w:highlight w:val="none"/>
        </w:rPr>
        <w:t>联系</w:t>
      </w:r>
      <w:r>
        <w:rPr>
          <w:rFonts w:hint="eastAsia" w:ascii="黑体" w:hAnsi="黑体" w:eastAsia="黑体"/>
          <w:sz w:val="28"/>
          <w:szCs w:val="28"/>
          <w:highlight w:val="none"/>
          <w:lang w:eastAsia="zh-CN"/>
        </w:rPr>
        <w:t>我们</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1.微信扫码登陆“武汉税务</w:t>
      </w:r>
      <w:r>
        <w:rPr>
          <w:rFonts w:hint="eastAsia" w:ascii="仿宋" w:hAnsi="仿宋" w:eastAsia="仿宋" w:cs="仿宋"/>
          <w:sz w:val="28"/>
          <w:szCs w:val="28"/>
          <w:highlight w:val="none"/>
          <w:lang w:val="en-US" w:eastAsia="zh-CN"/>
        </w:rPr>
        <w:t>·</w:t>
      </w:r>
      <w:r>
        <w:rPr>
          <w:rFonts w:hint="eastAsia" w:ascii="仿宋_GB2312" w:hAnsi="仿宋_GB2312" w:eastAsia="仿宋_GB2312" w:cs="仿宋_GB2312"/>
          <w:sz w:val="28"/>
          <w:szCs w:val="28"/>
          <w:highlight w:val="none"/>
          <w:lang w:val="en-US" w:eastAsia="zh-CN"/>
        </w:rPr>
        <w:t>码上办”微信小程序平台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2.电话：027-83412366</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黑体" w:hAnsi="黑体" w:eastAsia="黑体"/>
          <w:sz w:val="28"/>
          <w:szCs w:val="28"/>
          <w:highlight w:val="none"/>
        </w:rPr>
      </w:pPr>
      <w:r>
        <w:rPr>
          <w:rFonts w:hint="eastAsia" w:ascii="黑体" w:hAnsi="黑体" w:eastAsia="黑体"/>
          <w:sz w:val="28"/>
          <w:szCs w:val="28"/>
          <w:highlight w:val="none"/>
        </w:rPr>
        <w:t>【</w:t>
      </w:r>
      <w:r>
        <w:rPr>
          <w:rFonts w:hint="eastAsia" w:ascii="黑体" w:hAnsi="黑体" w:eastAsia="黑体"/>
          <w:sz w:val="28"/>
          <w:szCs w:val="28"/>
          <w:highlight w:val="none"/>
          <w:lang w:eastAsia="zh-CN"/>
        </w:rPr>
        <w:t>您需要注意什么</w:t>
      </w:r>
      <w:r>
        <w:rPr>
          <w:rFonts w:hint="eastAsia" w:ascii="黑体" w:hAnsi="黑体" w:eastAsia="黑体"/>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（1）若纳税人存在税控设备，需先注销税控设备。</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（2）纳税人存在房产、土地、车船税源登记，做好相关税务处理后，注销其相应的税源登记。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处于非正常状态纳税人在办理注销税务登记前，需先解除非正常状态，补办申报纳税手续。</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纳税人应结清应纳税款、多退（免）税款、滞纳金和罚款，缴销发票。</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MS-Mincho">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9010B"/>
    <w:rsid w:val="188619D5"/>
    <w:rsid w:val="1B8370F8"/>
    <w:rsid w:val="249C0680"/>
    <w:rsid w:val="2E6E77C8"/>
    <w:rsid w:val="41A029DD"/>
    <w:rsid w:val="42DC7289"/>
    <w:rsid w:val="47B92C69"/>
    <w:rsid w:val="4FFE7BA4"/>
    <w:rsid w:val="57F60ECF"/>
    <w:rsid w:val="5A2333D2"/>
    <w:rsid w:val="5C033E03"/>
    <w:rsid w:val="74493336"/>
    <w:rsid w:val="7476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2023-02-21T06:10:02Z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