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eastAsia" w:ascii="黑体" w:hAnsi="黑体" w:eastAsia="黑体"/>
          <w:sz w:val="24"/>
          <w:szCs w:val="24"/>
        </w:rPr>
      </w:pPr>
      <w:r>
        <w:rPr>
          <w:rFonts w:hint="eastAsia" w:ascii="黑体" w:hAnsi="黑体" w:eastAsia="黑体"/>
          <w:sz w:val="24"/>
          <w:szCs w:val="24"/>
        </w:rPr>
        <w:t>2.2.2—045</w:t>
      </w:r>
    </w:p>
    <w:p>
      <w:pPr>
        <w:spacing w:beforeLines="0" w:afterLines="0"/>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印制有本单位名称发票</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您要办的业务名称</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印制有本单位名称发票</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您在什么情况下需要办理此业务</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用票单位可以向税务机关申请使用印有本单位名称的发票，税务机关确认印有该单位名称发票的种类和数量。</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color w:val="auto"/>
          <w:sz w:val="28"/>
          <w:szCs w:val="28"/>
          <w:highlight w:val="none"/>
        </w:rPr>
      </w:pP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lang w:eastAsia="zh-CN"/>
        </w:rPr>
        <w:t>您需要提供什么</w:t>
      </w:r>
      <w:r>
        <w:rPr>
          <w:rFonts w:hint="eastAsia" w:ascii="黑体" w:hAnsi="黑体" w:eastAsia="黑体"/>
          <w:color w:val="auto"/>
          <w:sz w:val="28"/>
          <w:szCs w:val="28"/>
          <w:highlight w:val="none"/>
        </w:rPr>
        <w:t>材料】</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pict>
          <v:shape id="_x0000_s1026" o:spid="_x0000_s1026" o:spt="75" type="#_x0000_t75" style="position:absolute;left:0pt;margin-left:5.5pt;margin-top:3.7pt;height:153.4pt;width:431.85pt;mso-wrap-distance-bottom:0pt;mso-wrap-distance-top:0pt;z-index:251658240;mso-width-relative:page;mso-height-relative:page;" o:ole="t" filled="f" o:preferrelative="t" stroked="f" coordsize="21600,21600">
            <v:path/>
            <v:fill on="f" focussize="0,0"/>
            <v:stroke on="f"/>
            <v:imagedata r:id="rId5" o:title=""/>
            <o:lock v:ext="edit" aspectratio="f"/>
            <w10:wrap type="topAndBottom"/>
          </v:shape>
          <o:OLEObject Type="Embed" ProgID="Picture.PicObj.1" ShapeID="_x0000_s1026" DrawAspect="Content" ObjectID="_1468075725" r:id="rId4">
            <o:LockedField>false</o:LockedField>
          </o:OLEObject>
        </w:pic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您可以通过哪些途径办理此业务</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您可以采取线上线下两种途径办理此业务。</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为了您更加安全、便捷、高效办理业务，建议您采取线上办理。线上办理途径为：</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登陆国家税务总局湖北省电子税务局：进【我要办税】-【发票使用】-【发票使用】-【冠名发票】的路径或在搜索模块直接搜索“冠名发票”进入功能模块。具体操作流程参见“阳小税·涉税通”</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eastAsia="zh-CN"/>
        </w:rPr>
        <w:t>“阳小税·</w:t>
      </w:r>
      <w:r>
        <w:rPr>
          <w:rFonts w:hint="eastAsia" w:ascii="仿宋_GB2312" w:hAnsi="仿宋_GB2312" w:eastAsia="仿宋_GB2312" w:cs="仿宋_GB2312"/>
          <w:sz w:val="28"/>
          <w:szCs w:val="28"/>
          <w:highlight w:val="none"/>
          <w:lang w:val="en-US" w:eastAsia="zh-CN"/>
        </w:rPr>
        <w:t xml:space="preserve"> 教你办</w:t>
      </w:r>
      <w:r>
        <w:rPr>
          <w:rFonts w:hint="eastAsia" w:ascii="仿宋_GB2312" w:hAnsi="仿宋_GB2312" w:eastAsia="仿宋_GB2312" w:cs="仿宋_GB2312"/>
          <w:sz w:val="28"/>
          <w:szCs w:val="28"/>
          <w:highlight w:val="none"/>
          <w:lang w:eastAsia="zh-CN"/>
        </w:rPr>
        <w:t>”模块。</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您还可以前往汉阳区办税服务厅办理，地址为：汉阳区政务服务中心二楼（武汉市汉阳区四新北路</w:t>
      </w:r>
      <w:r>
        <w:rPr>
          <w:rFonts w:hint="eastAsia" w:ascii="仿宋_GB2312" w:hAnsi="仿宋_GB2312" w:eastAsia="仿宋_GB2312" w:cs="仿宋_GB2312"/>
          <w:sz w:val="28"/>
          <w:szCs w:val="28"/>
          <w:highlight w:val="none"/>
          <w:lang w:val="en-US" w:eastAsia="zh-CN"/>
        </w:rPr>
        <w:t>125号</w:t>
      </w:r>
      <w:r>
        <w:rPr>
          <w:rFonts w:hint="eastAsia" w:ascii="仿宋_GB2312" w:hAnsi="仿宋_GB2312" w:eastAsia="仿宋_GB2312" w:cs="仿宋_GB2312"/>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MS-Mincho" w:hAnsi="MS-Mincho" w:eastAsia="MS-Mincho"/>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该项业务的</w:t>
      </w:r>
      <w:r>
        <w:rPr>
          <w:rFonts w:hint="eastAsia" w:ascii="黑体" w:hAnsi="黑体" w:eastAsia="黑体"/>
          <w:sz w:val="28"/>
          <w:szCs w:val="28"/>
          <w:highlight w:val="none"/>
        </w:rPr>
        <w:t>办理</w:t>
      </w:r>
      <w:r>
        <w:rPr>
          <w:rFonts w:hint="eastAsia" w:ascii="黑体" w:hAnsi="黑体" w:eastAsia="黑体"/>
          <w:sz w:val="28"/>
          <w:szCs w:val="28"/>
          <w:highlight w:val="none"/>
          <w:lang w:eastAsia="zh-CN"/>
        </w:rPr>
        <w:t>时限</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5 个工作日内办结。</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如您遇到任何疑问，可以通过以下方式</w:t>
      </w:r>
      <w:r>
        <w:rPr>
          <w:rFonts w:hint="eastAsia" w:ascii="黑体" w:hAnsi="黑体" w:eastAsia="黑体"/>
          <w:sz w:val="28"/>
          <w:szCs w:val="28"/>
          <w:highlight w:val="none"/>
        </w:rPr>
        <w:t>联系</w:t>
      </w:r>
      <w:r>
        <w:rPr>
          <w:rFonts w:hint="eastAsia" w:ascii="黑体" w:hAnsi="黑体" w:eastAsia="黑体"/>
          <w:sz w:val="28"/>
          <w:szCs w:val="28"/>
          <w:highlight w:val="none"/>
          <w:lang w:eastAsia="zh-CN"/>
        </w:rPr>
        <w:t>我们</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1.微信扫码登陆“武汉税务</w:t>
      </w:r>
      <w:r>
        <w:rPr>
          <w:rFonts w:hint="eastAsia" w:ascii="仿宋" w:hAnsi="仿宋" w:eastAsia="仿宋" w:cs="仿宋"/>
          <w:sz w:val="28"/>
          <w:szCs w:val="28"/>
          <w:highlight w:val="none"/>
          <w:lang w:val="en-US" w:eastAsia="zh-CN"/>
        </w:rPr>
        <w:t>·</w:t>
      </w:r>
      <w:r>
        <w:rPr>
          <w:rFonts w:hint="eastAsia" w:ascii="仿宋_GB2312" w:hAnsi="仿宋_GB2312" w:eastAsia="仿宋_GB2312" w:cs="仿宋_GB2312"/>
          <w:sz w:val="28"/>
          <w:szCs w:val="28"/>
          <w:highlight w:val="none"/>
          <w:lang w:val="en-US" w:eastAsia="zh-CN"/>
        </w:rPr>
        <w:t>码上办”微信小程序平台</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2.电话：027-83412366</w:t>
      </w:r>
      <w:bookmarkStart w:id="0" w:name="_GoBack"/>
      <w:bookmarkEnd w:id="0"/>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您需要注意什么</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使用印有本单位名称发票的单位必须按照税务机关批准的式样和数量，到发票印制企业印制发票，印制费用由用票单位与发票印制企业直接结算，并按规定取得印制费用发票。</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p>
    <w:p>
      <w:pPr>
        <w:keepNext w:val="0"/>
        <w:keepLines w:val="0"/>
        <w:pageBreakBefore w:val="0"/>
        <w:widowControl/>
        <w:kinsoku/>
        <w:wordWrap/>
        <w:overflowPunct/>
        <w:topLinePunct w:val="0"/>
        <w:autoSpaceDE/>
        <w:autoSpaceDN/>
        <w:bidi w:val="0"/>
        <w:adjustRightInd/>
        <w:snapToGrid/>
        <w:spacing w:beforeLines="0" w:afterLines="0" w:line="440" w:lineRule="exact"/>
        <w:ind w:firstLine="1400" w:firstLineChars="500"/>
        <w:jc w:val="left"/>
        <w:textAlignment w:val="auto"/>
        <w:outlineLvl w:val="9"/>
        <w:rPr>
          <w:rFonts w:hint="eastAsia" w:ascii="仿宋_GB2312" w:hAnsi="仿宋_GB2312" w:eastAsia="仿宋_GB2312" w:cs="仿宋_GB2312"/>
          <w:color w:val="0000FF"/>
          <w:sz w:val="28"/>
          <w:szCs w:val="28"/>
          <w:highlight w:val="none"/>
          <w:lang w:val="en-US"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MS-Mincho">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69D5DEA"/>
    <w:rsid w:val="2ED85465"/>
    <w:rsid w:val="42DC7289"/>
    <w:rsid w:val="47B92C69"/>
    <w:rsid w:val="50537537"/>
    <w:rsid w:val="63134C9B"/>
    <w:rsid w:val="74493336"/>
    <w:rsid w:val="7A905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2023-02-21T02:20:27Z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