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sz w:val="44"/>
          <w:szCs w:val="44"/>
        </w:rPr>
      </w:pPr>
    </w:p>
    <w:p>
      <w:pPr>
        <w:adjustRightInd w:val="0"/>
        <w:snapToGrid w:val="0"/>
        <w:spacing w:line="360" w:lineRule="auto"/>
        <w:jc w:val="center"/>
        <w:rPr>
          <w:rFonts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lang w:eastAsia="zh-CN"/>
        </w:rPr>
        <w:t>武汉市汉阳区202</w:t>
      </w:r>
      <w:r>
        <w:rPr>
          <w:rFonts w:hint="eastAsia" w:ascii="黑体" w:hAnsi="黑体" w:eastAsia="黑体"/>
          <w:sz w:val="52"/>
          <w:szCs w:val="52"/>
          <w:lang w:val="en-US" w:eastAsia="zh-CN"/>
        </w:rPr>
        <w:t>2</w:t>
      </w:r>
      <w:r>
        <w:rPr>
          <w:rFonts w:hint="eastAsia" w:ascii="黑体" w:hAnsi="黑体" w:eastAsia="黑体"/>
          <w:sz w:val="52"/>
          <w:szCs w:val="52"/>
          <w:lang w:eastAsia="zh-CN"/>
        </w:rPr>
        <w:t>年</w:t>
      </w:r>
      <w:r>
        <w:rPr>
          <w:rFonts w:hint="eastAsia" w:ascii="黑体" w:hAnsi="黑体" w:eastAsia="黑体"/>
          <w:sz w:val="52"/>
          <w:szCs w:val="52"/>
        </w:rPr>
        <w:t>水泥</w:t>
      </w:r>
      <w:r>
        <w:rPr>
          <w:rFonts w:ascii="黑体" w:hAnsi="黑体" w:eastAsia="黑体"/>
          <w:sz w:val="52"/>
          <w:szCs w:val="52"/>
        </w:rPr>
        <w:t>产品</w:t>
      </w:r>
    </w:p>
    <w:p>
      <w:pPr>
        <w:jc w:val="center"/>
        <w:rPr>
          <w:rFonts w:ascii="黑体" w:hAnsi="黑体" w:eastAsia="黑体"/>
          <w:sz w:val="52"/>
          <w:szCs w:val="52"/>
        </w:rPr>
      </w:pPr>
      <w:r>
        <w:rPr>
          <w:rFonts w:ascii="黑体" w:hAnsi="黑体" w:eastAsia="黑体"/>
          <w:sz w:val="52"/>
          <w:szCs w:val="52"/>
        </w:rPr>
        <w:t>质量监督抽查实施细则</w:t>
      </w: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rPr>
          <w:rFonts w:ascii="黑体" w:hAnsi="宋体" w:eastAsia="黑体"/>
          <w:sz w:val="28"/>
          <w:szCs w:val="28"/>
        </w:rPr>
      </w:pPr>
      <w:r>
        <w:rPr>
          <w:u w:val="singl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382905</wp:posOffset>
                </wp:positionV>
                <wp:extent cx="5715000" cy="0"/>
                <wp:effectExtent l="0" t="0" r="0" b="0"/>
                <wp:wrapNone/>
                <wp:docPr id="1" name="直线 18"/>
                <wp:cNvGraphicFramePr/>
                <a:graphic xmlns:a="http://schemas.openxmlformats.org/drawingml/2006/main">
                  <a:graphicData uri="http://schemas.microsoft.com/office/word/2010/wordprocessingShape">
                    <wps:wsp>
                      <wps:cNvCnPr/>
                      <wps:spPr>
                        <a:xfrm>
                          <a:off x="0" y="0"/>
                          <a:ext cx="5715000"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18" o:spid="_x0000_s1026" o:spt="20" style="position:absolute;left:0pt;margin-left:0pt;margin-top:30.15pt;height:0pt;width:450pt;z-index:251659264;mso-width-relative:page;mso-height-relative:page;" filled="f" stroked="t" coordsize="21600,21600" o:gfxdata="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lg6XF9MAAAAGAQAADwAAAAAAAAABACAAAAAiAAAAZHJzL2Rv&#10;d25yZXYueG1sUEsBAhQAFAAAAAgAh07iQNr7QDbNAQAAjwMAAA4AAAAAAAAAAQAgAAAAIgEAAGRy&#10;cy9lMm9Eb2MueG1sUEsFBgAAAAAGAAYAWQEAAGEFAAAAAA==&#10;">
                <v:fill on="f" focussize="0,0"/>
                <v:stroke weight="1pt" color="#800008" joinstyle="round"/>
                <v:imagedata o:title=""/>
                <o:lock v:ext="edit" aspectratio="f"/>
              </v:line>
            </w:pict>
          </mc:Fallback>
        </mc:AlternateContent>
      </w:r>
      <w:r>
        <w:rPr>
          <w:rFonts w:hint="eastAsia" w:ascii="黑体" w:hAnsi="宋体" w:eastAsia="黑体"/>
          <w:sz w:val="30"/>
          <w:szCs w:val="30"/>
        </w:rPr>
        <w:t xml:space="preserve">            </w:t>
      </w:r>
      <w:r>
        <w:rPr>
          <w:rFonts w:hint="eastAsia" w:ascii="黑体" w:hAnsi="宋体" w:eastAsia="黑体"/>
          <w:sz w:val="28"/>
          <w:szCs w:val="30"/>
        </w:rPr>
        <w:t xml:space="preserve">                       </w:t>
      </w:r>
    </w:p>
    <w:p>
      <w:pPr>
        <w:snapToGrid w:val="0"/>
        <w:rPr>
          <w:u w:val="single"/>
        </w:rPr>
      </w:pPr>
    </w:p>
    <w:p>
      <w:pPr>
        <w:snapToGrid w:val="0"/>
        <w:rPr>
          <w:u w:val="single"/>
        </w:rPr>
      </w:pPr>
    </w:p>
    <w:p>
      <w:pPr>
        <w:jc w:val="center"/>
        <w:rPr>
          <w:rFonts w:ascii="黑体" w:eastAsia="黑体"/>
          <w:w w:val="148"/>
          <w:sz w:val="32"/>
          <w:szCs w:val="32"/>
        </w:rPr>
      </w:pPr>
      <w:r>
        <w:rPr>
          <w:rFonts w:hint="eastAsia" w:ascii="黑体" w:eastAsia="黑体"/>
          <w:w w:val="148"/>
          <w:sz w:val="32"/>
          <w:szCs w:val="32"/>
        </w:rPr>
        <w:t>武汉产品质量监督检验建材站</w:t>
      </w:r>
    </w:p>
    <w:p>
      <w:pPr>
        <w:jc w:val="center"/>
        <w:rPr>
          <w:rFonts w:ascii="黑体" w:eastAsia="黑体"/>
          <w:w w:val="148"/>
          <w:sz w:val="32"/>
          <w:szCs w:val="32"/>
        </w:rPr>
      </w:pPr>
      <w:r>
        <w:rPr>
          <w:rFonts w:hint="eastAsia" w:ascii="黑体" w:eastAsia="黑体"/>
          <w:w w:val="148"/>
          <w:sz w:val="32"/>
          <w:szCs w:val="32"/>
        </w:rPr>
        <w:t>202</w:t>
      </w:r>
      <w:r>
        <w:rPr>
          <w:rFonts w:hint="eastAsia" w:ascii="黑体" w:eastAsia="黑体"/>
          <w:w w:val="148"/>
          <w:sz w:val="32"/>
          <w:szCs w:val="32"/>
          <w:lang w:val="en-US" w:eastAsia="zh-CN"/>
        </w:rPr>
        <w:t>2</w:t>
      </w:r>
      <w:r>
        <w:rPr>
          <w:rFonts w:hint="eastAsia" w:ascii="黑体" w:eastAsia="黑体"/>
          <w:w w:val="148"/>
          <w:sz w:val="32"/>
          <w:szCs w:val="32"/>
        </w:rPr>
        <w:t>年</w:t>
      </w:r>
      <w:r>
        <w:rPr>
          <w:rFonts w:hint="eastAsia" w:ascii="黑体" w:eastAsia="黑体"/>
          <w:w w:val="148"/>
          <w:sz w:val="32"/>
          <w:szCs w:val="32"/>
          <w:lang w:val="en-US" w:eastAsia="zh-CN"/>
        </w:rPr>
        <w:t>7</w:t>
      </w:r>
      <w:r>
        <w:rPr>
          <w:rFonts w:hint="eastAsia" w:ascii="黑体" w:eastAsia="黑体"/>
          <w:w w:val="148"/>
          <w:sz w:val="32"/>
          <w:szCs w:val="32"/>
        </w:rPr>
        <w:t>月</w:t>
      </w:r>
    </w:p>
    <w:p>
      <w:pPr>
        <w:adjustRightInd w:val="0"/>
        <w:snapToGrid w:val="0"/>
        <w:spacing w:line="594" w:lineRule="exact"/>
        <w:jc w:val="center"/>
        <w:rPr>
          <w:rFonts w:eastAsia="方正小标宋简体" w:cs="方正仿宋简体"/>
          <w:color w:val="000000"/>
          <w:sz w:val="32"/>
          <w:szCs w:val="32"/>
        </w:rPr>
      </w:pPr>
      <w:r>
        <w:rPr>
          <w:rFonts w:hint="eastAsia" w:eastAsia="方正小标宋简体" w:cs="方正仿宋简体"/>
          <w:color w:val="000000"/>
          <w:sz w:val="32"/>
          <w:szCs w:val="32"/>
          <w:lang w:eastAsia="zh-CN"/>
        </w:rPr>
        <w:t>武汉市汉阳区202</w:t>
      </w:r>
      <w:r>
        <w:rPr>
          <w:rFonts w:hint="eastAsia" w:eastAsia="方正小标宋简体" w:cs="方正仿宋简体"/>
          <w:color w:val="000000"/>
          <w:sz w:val="32"/>
          <w:szCs w:val="32"/>
          <w:lang w:val="en-US" w:eastAsia="zh-CN"/>
        </w:rPr>
        <w:t>2</w:t>
      </w:r>
      <w:r>
        <w:rPr>
          <w:rFonts w:hint="eastAsia" w:eastAsia="方正小标宋简体" w:cs="方正仿宋简体"/>
          <w:color w:val="000000"/>
          <w:sz w:val="32"/>
          <w:szCs w:val="32"/>
          <w:lang w:eastAsia="zh-CN"/>
        </w:rPr>
        <w:t>年</w:t>
      </w:r>
      <w:r>
        <w:rPr>
          <w:rFonts w:hint="eastAsia" w:eastAsia="方正小标宋简体" w:cs="方正仿宋简体"/>
          <w:color w:val="000000"/>
          <w:sz w:val="32"/>
          <w:szCs w:val="32"/>
        </w:rPr>
        <w:t>水泥产品质量监督抽查实施细则</w:t>
      </w:r>
    </w:p>
    <w:p>
      <w:pPr>
        <w:snapToGrid w:val="0"/>
        <w:spacing w:line="440" w:lineRule="exact"/>
        <w:rPr>
          <w:rFonts w:ascii="黑体" w:hAnsi="宋体" w:eastAsia="黑体"/>
          <w:color w:val="000000"/>
          <w:szCs w:val="21"/>
        </w:rPr>
      </w:pPr>
    </w:p>
    <w:p>
      <w:pPr>
        <w:snapToGrid w:val="0"/>
        <w:spacing w:line="440" w:lineRule="exact"/>
        <w:rPr>
          <w:rFonts w:ascii="黑体" w:hAnsi="宋体" w:eastAsia="黑体"/>
          <w:b/>
          <w:bCs/>
          <w:color w:val="000000"/>
          <w:szCs w:val="21"/>
        </w:rPr>
      </w:pPr>
      <w:r>
        <w:rPr>
          <w:rFonts w:hint="eastAsia" w:ascii="黑体" w:hAnsi="宋体" w:eastAsia="黑体"/>
          <w:b/>
          <w:bCs/>
          <w:color w:val="000000"/>
          <w:szCs w:val="21"/>
        </w:rPr>
        <w:t>1 抽样方法</w:t>
      </w:r>
    </w:p>
    <w:p>
      <w:pPr>
        <w:snapToGrid w:val="0"/>
        <w:spacing w:line="440" w:lineRule="exact"/>
        <w:ind w:firstLine="420" w:firstLineChars="200"/>
        <w:rPr>
          <w:rFonts w:hAnsi="宋体"/>
          <w:color w:val="000000"/>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pPr>
      <w:r>
        <w:rPr>
          <w:rFonts w:hint="eastAsia"/>
          <w:color w:val="000000"/>
          <w:szCs w:val="21"/>
        </w:rPr>
        <w:t>每批次</w:t>
      </w:r>
      <w:r>
        <w:rPr>
          <w:color w:val="000000"/>
          <w:szCs w:val="21"/>
        </w:rPr>
        <w:t>抽取的样品数量</w:t>
      </w:r>
      <w:r>
        <w:rPr>
          <w:color w:val="000000"/>
        </w:rPr>
        <w:t>不得少于1</w:t>
      </w:r>
      <w:r>
        <w:rPr>
          <w:rFonts w:hint="eastAsia"/>
          <w:color w:val="000000"/>
          <w:lang w:val="en-US" w:eastAsia="zh-CN"/>
        </w:rPr>
        <w:t>2</w:t>
      </w:r>
      <w:r>
        <w:rPr>
          <w:color w:val="000000"/>
        </w:rPr>
        <w:t>kg，将样品均分为两份，每份至少</w:t>
      </w:r>
      <w:r>
        <w:rPr>
          <w:rFonts w:hint="eastAsia"/>
          <w:color w:val="000000"/>
          <w:lang w:val="en-US" w:eastAsia="zh-CN"/>
        </w:rPr>
        <w:t>6</w:t>
      </w:r>
      <w:r>
        <w:rPr>
          <w:color w:val="000000"/>
        </w:rPr>
        <w:t>kg，其中一份为检验样品，另一份为备用</w:t>
      </w:r>
      <w:r>
        <w:t>样品。</w:t>
      </w:r>
    </w:p>
    <w:p>
      <w:pPr>
        <w:snapToGrid w:val="0"/>
        <w:spacing w:line="440" w:lineRule="exact"/>
        <w:rPr>
          <w:rFonts w:ascii="黑体" w:hAnsi="宋体" w:eastAsia="黑体"/>
          <w:b/>
          <w:bCs/>
          <w:color w:val="000000"/>
          <w:szCs w:val="21"/>
        </w:rPr>
      </w:pPr>
      <w:r>
        <w:rPr>
          <w:rFonts w:hint="eastAsia" w:ascii="黑体" w:hAnsi="宋体" w:eastAsia="黑体"/>
          <w:b/>
          <w:bCs/>
          <w:color w:val="000000"/>
          <w:szCs w:val="21"/>
        </w:rPr>
        <w:t>2 检验依据</w:t>
      </w:r>
      <w:bookmarkStart w:id="0" w:name="_GoBack"/>
      <w:bookmarkEnd w:id="0"/>
    </w:p>
    <w:p>
      <w:pPr>
        <w:snapToGrid w:val="0"/>
        <w:spacing w:line="440" w:lineRule="exact"/>
        <w:jc w:val="center"/>
        <w:rPr>
          <w:rFonts w:ascii="宋体" w:hAnsi="宋体"/>
          <w:color w:val="000000"/>
          <w:szCs w:val="21"/>
        </w:rPr>
      </w:pPr>
      <w:r>
        <w:rPr>
          <w:rFonts w:hint="eastAsia" w:ascii="宋体" w:hAnsi="宋体"/>
          <w:color w:val="000000"/>
          <w:szCs w:val="21"/>
        </w:rPr>
        <w:t>表1 通用硅酸盐水泥</w:t>
      </w:r>
    </w:p>
    <w:tbl>
      <w:tblPr>
        <w:tblStyle w:val="7"/>
        <w:tblW w:w="904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6"/>
        <w:gridCol w:w="3717"/>
        <w:gridCol w:w="4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6" w:type="dxa"/>
          </w:tcPr>
          <w:p>
            <w:pPr>
              <w:snapToGrid w:val="0"/>
              <w:spacing w:line="440" w:lineRule="exact"/>
              <w:jc w:val="center"/>
              <w:rPr>
                <w:color w:val="000000"/>
                <w:szCs w:val="21"/>
              </w:rPr>
            </w:pPr>
            <w:r>
              <w:rPr>
                <w:color w:val="000000"/>
                <w:szCs w:val="21"/>
              </w:rPr>
              <w:t>序号</w:t>
            </w:r>
          </w:p>
        </w:tc>
        <w:tc>
          <w:tcPr>
            <w:tcW w:w="3717" w:type="dxa"/>
          </w:tcPr>
          <w:p>
            <w:pPr>
              <w:snapToGrid w:val="0"/>
              <w:spacing w:line="440" w:lineRule="exact"/>
              <w:jc w:val="center"/>
              <w:rPr>
                <w:color w:val="000000"/>
                <w:szCs w:val="21"/>
              </w:rPr>
            </w:pPr>
            <w:r>
              <w:rPr>
                <w:color w:val="000000"/>
                <w:szCs w:val="21"/>
              </w:rPr>
              <w:t>检验项目</w:t>
            </w:r>
          </w:p>
        </w:tc>
        <w:tc>
          <w:tcPr>
            <w:tcW w:w="4198" w:type="dxa"/>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6" w:type="dxa"/>
            <w:vAlign w:val="center"/>
          </w:tcPr>
          <w:p>
            <w:pPr>
              <w:snapToGrid w:val="0"/>
              <w:jc w:val="center"/>
              <w:rPr>
                <w:szCs w:val="21"/>
              </w:rPr>
            </w:pPr>
            <w:r>
              <w:rPr>
                <w:szCs w:val="21"/>
              </w:rPr>
              <w:t>1</w:t>
            </w:r>
          </w:p>
        </w:tc>
        <w:tc>
          <w:tcPr>
            <w:tcW w:w="3717" w:type="dxa"/>
            <w:vAlign w:val="center"/>
          </w:tcPr>
          <w:p>
            <w:pPr>
              <w:snapToGrid w:val="0"/>
              <w:jc w:val="center"/>
              <w:rPr>
                <w:color w:val="000000"/>
                <w:szCs w:val="21"/>
                <w:highlight w:val="none"/>
              </w:rPr>
            </w:pPr>
            <w:r>
              <w:rPr>
                <w:color w:val="000000"/>
                <w:szCs w:val="21"/>
                <w:highlight w:val="none"/>
              </w:rPr>
              <w:t>三氧化硫</w:t>
            </w:r>
          </w:p>
        </w:tc>
        <w:tc>
          <w:tcPr>
            <w:tcW w:w="4198" w:type="dxa"/>
            <w:vMerge w:val="restart"/>
            <w:vAlign w:val="center"/>
          </w:tcPr>
          <w:p>
            <w:pPr>
              <w:snapToGrid w:val="0"/>
              <w:jc w:val="center"/>
              <w:rPr>
                <w:szCs w:val="21"/>
              </w:rPr>
            </w:pPr>
            <w:r>
              <w:rPr>
                <w:szCs w:val="21"/>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6" w:type="dxa"/>
            <w:vAlign w:val="center"/>
          </w:tcPr>
          <w:p>
            <w:pPr>
              <w:snapToGrid w:val="0"/>
              <w:jc w:val="center"/>
              <w:rPr>
                <w:szCs w:val="21"/>
              </w:rPr>
            </w:pPr>
            <w:r>
              <w:rPr>
                <w:szCs w:val="21"/>
              </w:rPr>
              <w:t>2</w:t>
            </w:r>
          </w:p>
        </w:tc>
        <w:tc>
          <w:tcPr>
            <w:tcW w:w="3717" w:type="dxa"/>
            <w:vAlign w:val="center"/>
          </w:tcPr>
          <w:p>
            <w:pPr>
              <w:snapToGrid w:val="0"/>
              <w:jc w:val="center"/>
              <w:rPr>
                <w:color w:val="000000"/>
                <w:szCs w:val="21"/>
                <w:highlight w:val="none"/>
              </w:rPr>
            </w:pPr>
            <w:r>
              <w:rPr>
                <w:color w:val="000000"/>
                <w:szCs w:val="21"/>
                <w:highlight w:val="none"/>
              </w:rPr>
              <w:t>氧化镁</w:t>
            </w:r>
          </w:p>
        </w:tc>
        <w:tc>
          <w:tcPr>
            <w:tcW w:w="4198" w:type="dxa"/>
            <w:vMerge w:val="continue"/>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6" w:type="dxa"/>
            <w:vAlign w:val="center"/>
          </w:tcPr>
          <w:p>
            <w:pPr>
              <w:snapToGrid w:val="0"/>
              <w:jc w:val="center"/>
              <w:rPr>
                <w:szCs w:val="21"/>
              </w:rPr>
            </w:pPr>
            <w:r>
              <w:rPr>
                <w:szCs w:val="21"/>
              </w:rPr>
              <w:t>3</w:t>
            </w:r>
          </w:p>
        </w:tc>
        <w:tc>
          <w:tcPr>
            <w:tcW w:w="3717" w:type="dxa"/>
            <w:vAlign w:val="center"/>
          </w:tcPr>
          <w:p>
            <w:pPr>
              <w:snapToGrid w:val="0"/>
              <w:jc w:val="center"/>
              <w:rPr>
                <w:color w:val="000000"/>
                <w:szCs w:val="21"/>
                <w:highlight w:val="none"/>
              </w:rPr>
            </w:pPr>
            <w:r>
              <w:rPr>
                <w:color w:val="000000"/>
                <w:szCs w:val="21"/>
                <w:highlight w:val="none"/>
              </w:rPr>
              <w:t>烧失量</w:t>
            </w:r>
          </w:p>
        </w:tc>
        <w:tc>
          <w:tcPr>
            <w:tcW w:w="4198" w:type="dxa"/>
            <w:vMerge w:val="continue"/>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6" w:type="dxa"/>
            <w:vAlign w:val="center"/>
          </w:tcPr>
          <w:p>
            <w:pPr>
              <w:snapToGrid w:val="0"/>
              <w:jc w:val="center"/>
              <w:rPr>
                <w:rFonts w:hint="eastAsia" w:eastAsia="宋体"/>
                <w:szCs w:val="21"/>
                <w:lang w:val="en-US" w:eastAsia="zh-CN"/>
              </w:rPr>
            </w:pPr>
            <w:r>
              <w:rPr>
                <w:rFonts w:hint="eastAsia"/>
                <w:szCs w:val="21"/>
                <w:lang w:val="en-US" w:eastAsia="zh-CN"/>
              </w:rPr>
              <w:t>4</w:t>
            </w:r>
          </w:p>
        </w:tc>
        <w:tc>
          <w:tcPr>
            <w:tcW w:w="3717" w:type="dxa"/>
            <w:vAlign w:val="center"/>
          </w:tcPr>
          <w:p>
            <w:pPr>
              <w:snapToGrid w:val="0"/>
              <w:jc w:val="center"/>
              <w:rPr>
                <w:color w:val="000000"/>
                <w:szCs w:val="21"/>
                <w:highlight w:val="none"/>
              </w:rPr>
            </w:pPr>
            <w:r>
              <w:rPr>
                <w:color w:val="000000"/>
                <w:szCs w:val="21"/>
                <w:highlight w:val="none"/>
              </w:rPr>
              <w:t>氯离子</w:t>
            </w:r>
          </w:p>
        </w:tc>
        <w:tc>
          <w:tcPr>
            <w:tcW w:w="4198" w:type="dxa"/>
            <w:vMerge w:val="continue"/>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6" w:type="dxa"/>
            <w:vAlign w:val="center"/>
          </w:tcPr>
          <w:p>
            <w:pPr>
              <w:snapToGrid w:val="0"/>
              <w:jc w:val="center"/>
              <w:rPr>
                <w:rFonts w:hint="eastAsia" w:eastAsia="宋体"/>
                <w:szCs w:val="21"/>
                <w:lang w:val="en-US" w:eastAsia="zh-CN"/>
              </w:rPr>
            </w:pPr>
            <w:r>
              <w:rPr>
                <w:rFonts w:hint="eastAsia"/>
                <w:szCs w:val="21"/>
                <w:lang w:val="en-US" w:eastAsia="zh-CN"/>
              </w:rPr>
              <w:t>5</w:t>
            </w:r>
          </w:p>
        </w:tc>
        <w:tc>
          <w:tcPr>
            <w:tcW w:w="3717" w:type="dxa"/>
            <w:vAlign w:val="center"/>
          </w:tcPr>
          <w:p>
            <w:pPr>
              <w:snapToGrid w:val="0"/>
              <w:jc w:val="center"/>
              <w:rPr>
                <w:color w:val="000000"/>
                <w:szCs w:val="21"/>
                <w:highlight w:val="none"/>
              </w:rPr>
            </w:pPr>
            <w:r>
              <w:rPr>
                <w:color w:val="000000"/>
                <w:szCs w:val="21"/>
                <w:highlight w:val="none"/>
              </w:rPr>
              <w:t>凝结时间</w:t>
            </w:r>
          </w:p>
        </w:tc>
        <w:tc>
          <w:tcPr>
            <w:tcW w:w="4198" w:type="dxa"/>
            <w:vMerge w:val="restart"/>
            <w:vAlign w:val="center"/>
          </w:tcPr>
          <w:p>
            <w:pPr>
              <w:snapToGrid w:val="0"/>
              <w:jc w:val="center"/>
              <w:rPr>
                <w:szCs w:val="21"/>
              </w:rPr>
            </w:pPr>
            <w:r>
              <w:rPr>
                <w:szCs w:val="21"/>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6" w:type="dxa"/>
            <w:vAlign w:val="center"/>
          </w:tcPr>
          <w:p>
            <w:pPr>
              <w:snapToGrid w:val="0"/>
              <w:jc w:val="center"/>
              <w:rPr>
                <w:rFonts w:hint="eastAsia" w:eastAsia="宋体"/>
                <w:szCs w:val="21"/>
                <w:lang w:val="en-US" w:eastAsia="zh-CN"/>
              </w:rPr>
            </w:pPr>
            <w:r>
              <w:rPr>
                <w:rFonts w:hint="eastAsia"/>
                <w:szCs w:val="21"/>
                <w:lang w:val="en-US" w:eastAsia="zh-CN"/>
              </w:rPr>
              <w:t>6</w:t>
            </w:r>
          </w:p>
        </w:tc>
        <w:tc>
          <w:tcPr>
            <w:tcW w:w="3717" w:type="dxa"/>
            <w:vAlign w:val="center"/>
          </w:tcPr>
          <w:p>
            <w:pPr>
              <w:snapToGrid w:val="0"/>
              <w:jc w:val="center"/>
              <w:rPr>
                <w:color w:val="000000"/>
                <w:szCs w:val="21"/>
                <w:highlight w:val="none"/>
              </w:rPr>
            </w:pPr>
            <w:r>
              <w:rPr>
                <w:color w:val="000000"/>
                <w:szCs w:val="21"/>
                <w:highlight w:val="none"/>
              </w:rPr>
              <w:t>安定性</w:t>
            </w:r>
          </w:p>
        </w:tc>
        <w:tc>
          <w:tcPr>
            <w:tcW w:w="4198" w:type="dxa"/>
            <w:vMerge w:val="continue"/>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6" w:type="dxa"/>
            <w:vAlign w:val="center"/>
          </w:tcPr>
          <w:p>
            <w:pPr>
              <w:snapToGrid w:val="0"/>
              <w:jc w:val="center"/>
              <w:rPr>
                <w:rFonts w:hint="eastAsia" w:eastAsia="宋体"/>
                <w:szCs w:val="21"/>
                <w:lang w:eastAsia="zh-CN"/>
              </w:rPr>
            </w:pPr>
            <w:r>
              <w:rPr>
                <w:rFonts w:hint="eastAsia"/>
                <w:szCs w:val="21"/>
                <w:lang w:val="en-US" w:eastAsia="zh-CN"/>
              </w:rPr>
              <w:t>7</w:t>
            </w:r>
          </w:p>
        </w:tc>
        <w:tc>
          <w:tcPr>
            <w:tcW w:w="3717" w:type="dxa"/>
            <w:vAlign w:val="center"/>
          </w:tcPr>
          <w:p>
            <w:pPr>
              <w:snapToGrid w:val="0"/>
              <w:jc w:val="center"/>
              <w:rPr>
                <w:color w:val="000000"/>
                <w:szCs w:val="21"/>
                <w:highlight w:val="none"/>
              </w:rPr>
            </w:pPr>
            <w:r>
              <w:rPr>
                <w:rFonts w:hint="eastAsia"/>
                <w:color w:val="000000"/>
                <w:szCs w:val="21"/>
                <w:highlight w:val="none"/>
                <w:lang w:eastAsia="zh-CN"/>
              </w:rPr>
              <w:t>抗折</w:t>
            </w:r>
            <w:r>
              <w:rPr>
                <w:color w:val="000000"/>
                <w:szCs w:val="21"/>
                <w:highlight w:val="none"/>
              </w:rPr>
              <w:t>强度</w:t>
            </w:r>
          </w:p>
        </w:tc>
        <w:tc>
          <w:tcPr>
            <w:tcW w:w="4198" w:type="dxa"/>
            <w:vAlign w:val="center"/>
          </w:tcPr>
          <w:p>
            <w:pPr>
              <w:snapToGrid w:val="0"/>
              <w:jc w:val="center"/>
              <w:rPr>
                <w:szCs w:val="21"/>
              </w:rPr>
            </w:pPr>
            <w:r>
              <w:rPr>
                <w:szCs w:val="21"/>
              </w:rPr>
              <w:t>GB/T 17671-1999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6" w:type="dxa"/>
            <w:vAlign w:val="center"/>
          </w:tcPr>
          <w:p>
            <w:pPr>
              <w:snapToGrid w:val="0"/>
              <w:jc w:val="center"/>
              <w:rPr>
                <w:rFonts w:hint="eastAsia" w:eastAsia="宋体"/>
                <w:szCs w:val="21"/>
                <w:lang w:eastAsia="zh-CN"/>
              </w:rPr>
            </w:pPr>
            <w:r>
              <w:rPr>
                <w:rFonts w:hint="eastAsia"/>
                <w:szCs w:val="21"/>
                <w:lang w:val="en-US" w:eastAsia="zh-CN"/>
              </w:rPr>
              <w:t>8</w:t>
            </w:r>
          </w:p>
        </w:tc>
        <w:tc>
          <w:tcPr>
            <w:tcW w:w="3717" w:type="dxa"/>
            <w:vAlign w:val="center"/>
          </w:tcPr>
          <w:p>
            <w:pPr>
              <w:snapToGrid w:val="0"/>
              <w:jc w:val="center"/>
              <w:rPr>
                <w:color w:val="000000"/>
                <w:szCs w:val="21"/>
                <w:highlight w:val="none"/>
              </w:rPr>
            </w:pPr>
            <w:r>
              <w:rPr>
                <w:rFonts w:hint="eastAsia"/>
                <w:color w:val="000000"/>
                <w:szCs w:val="21"/>
                <w:highlight w:val="none"/>
                <w:lang w:eastAsia="zh-CN"/>
              </w:rPr>
              <w:t>抗压</w:t>
            </w:r>
            <w:r>
              <w:rPr>
                <w:color w:val="000000"/>
                <w:szCs w:val="21"/>
                <w:highlight w:val="none"/>
              </w:rPr>
              <w:t>强度</w:t>
            </w:r>
          </w:p>
        </w:tc>
        <w:tc>
          <w:tcPr>
            <w:tcW w:w="4198" w:type="dxa"/>
            <w:vAlign w:val="center"/>
          </w:tcPr>
          <w:p>
            <w:pPr>
              <w:snapToGrid w:val="0"/>
              <w:jc w:val="center"/>
              <w:rPr>
                <w:color w:val="000000"/>
                <w:szCs w:val="21"/>
              </w:rPr>
            </w:pPr>
            <w:r>
              <w:rPr>
                <w:szCs w:val="21"/>
              </w:rPr>
              <w:t>GB/T 17671-1999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6" w:type="dxa"/>
            <w:vAlign w:val="center"/>
          </w:tcPr>
          <w:p>
            <w:pPr>
              <w:snapToGrid w:val="0"/>
              <w:jc w:val="center"/>
              <w:rPr>
                <w:rFonts w:hint="default" w:eastAsia="宋体"/>
                <w:szCs w:val="21"/>
                <w:lang w:val="en-US" w:eastAsia="zh-CN"/>
              </w:rPr>
            </w:pPr>
            <w:r>
              <w:rPr>
                <w:rFonts w:hint="eastAsia"/>
                <w:szCs w:val="21"/>
                <w:lang w:val="en-US" w:eastAsia="zh-CN"/>
              </w:rPr>
              <w:t>9</w:t>
            </w:r>
          </w:p>
        </w:tc>
        <w:tc>
          <w:tcPr>
            <w:tcW w:w="3717" w:type="dxa"/>
            <w:vAlign w:val="center"/>
          </w:tcPr>
          <w:p>
            <w:pPr>
              <w:snapToGrid w:val="0"/>
              <w:jc w:val="center"/>
              <w:rPr>
                <w:rFonts w:hint="eastAsia"/>
                <w:color w:val="000000"/>
                <w:szCs w:val="21"/>
                <w:highlight w:val="none"/>
                <w:lang w:eastAsia="zh-CN"/>
              </w:rPr>
            </w:pPr>
            <w:r>
              <w:rPr>
                <w:rFonts w:hint="eastAsia"/>
                <w:color w:val="000000"/>
                <w:szCs w:val="21"/>
                <w:highlight w:val="none"/>
                <w:lang w:eastAsia="zh-CN"/>
              </w:rPr>
              <w:t>不溶物（</w:t>
            </w:r>
            <w:r>
              <w:rPr>
                <w:rFonts w:hint="eastAsia" w:asciiTheme="minorEastAsia" w:hAnsiTheme="minorEastAsia" w:eastAsiaTheme="minorEastAsia" w:cstheme="minorEastAsia"/>
                <w:color w:val="auto"/>
                <w:szCs w:val="21"/>
                <w:highlight w:val="none"/>
                <w:lang w:val="en-US" w:eastAsia="zh-CN"/>
              </w:rPr>
              <w:t>仅</w:t>
            </w:r>
            <w:r>
              <w:rPr>
                <w:rFonts w:hint="eastAsia"/>
                <w:color w:val="000000"/>
                <w:szCs w:val="21"/>
                <w:highlight w:val="none"/>
                <w:lang w:eastAsia="zh-CN"/>
              </w:rPr>
              <w:t>硅酸盐水泥</w:t>
            </w:r>
            <w:r>
              <w:rPr>
                <w:rFonts w:hint="eastAsia"/>
                <w:color w:val="000000"/>
                <w:szCs w:val="21"/>
                <w:highlight w:val="none"/>
                <w:lang w:val="en-US" w:eastAsia="zh-CN"/>
              </w:rPr>
              <w:t>检测</w:t>
            </w:r>
            <w:r>
              <w:rPr>
                <w:rFonts w:hint="eastAsia"/>
                <w:color w:val="000000"/>
                <w:szCs w:val="21"/>
                <w:highlight w:val="none"/>
                <w:lang w:eastAsia="zh-CN"/>
              </w:rPr>
              <w:t>）</w:t>
            </w:r>
          </w:p>
        </w:tc>
        <w:tc>
          <w:tcPr>
            <w:tcW w:w="4198" w:type="dxa"/>
            <w:vAlign w:val="center"/>
          </w:tcPr>
          <w:p>
            <w:pPr>
              <w:snapToGrid w:val="0"/>
              <w:jc w:val="center"/>
              <w:rPr>
                <w:rFonts w:hint="default" w:eastAsia="宋体"/>
                <w:szCs w:val="21"/>
                <w:lang w:val="en-US" w:eastAsia="zh-CN"/>
              </w:rPr>
            </w:pPr>
            <w:r>
              <w:rPr>
                <w:rFonts w:hint="eastAsia"/>
                <w:szCs w:val="21"/>
                <w:lang w:val="en-US" w:eastAsia="zh-CN"/>
              </w:rPr>
              <w:t>GB/T 176</w:t>
            </w:r>
            <w:r>
              <w:rPr>
                <w:szCs w:val="21"/>
              </w:rPr>
              <w:t>-2017</w:t>
            </w:r>
          </w:p>
        </w:tc>
      </w:tr>
    </w:tbl>
    <w:p>
      <w:pPr>
        <w:snapToGrid w:val="0"/>
        <w:spacing w:line="440" w:lineRule="exact"/>
        <w:jc w:val="center"/>
        <w:rPr>
          <w:color w:val="000000"/>
          <w:szCs w:val="21"/>
        </w:rPr>
      </w:pPr>
      <w:r>
        <w:rPr>
          <w:color w:val="000000"/>
          <w:szCs w:val="21"/>
        </w:rPr>
        <w:t xml:space="preserve">表2 </w:t>
      </w:r>
      <w:r>
        <w:t>砌筑水泥</w:t>
      </w:r>
    </w:p>
    <w:tbl>
      <w:tblPr>
        <w:tblStyle w:val="7"/>
        <w:tblW w:w="904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6"/>
        <w:gridCol w:w="3717"/>
        <w:gridCol w:w="4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blHeader/>
        </w:trPr>
        <w:tc>
          <w:tcPr>
            <w:tcW w:w="1126" w:type="dxa"/>
          </w:tcPr>
          <w:p>
            <w:pPr>
              <w:snapToGrid w:val="0"/>
              <w:spacing w:line="440" w:lineRule="exact"/>
              <w:jc w:val="center"/>
              <w:rPr>
                <w:color w:val="000000"/>
                <w:szCs w:val="21"/>
              </w:rPr>
            </w:pPr>
            <w:r>
              <w:rPr>
                <w:color w:val="000000"/>
                <w:szCs w:val="21"/>
              </w:rPr>
              <w:t>序号</w:t>
            </w:r>
          </w:p>
        </w:tc>
        <w:tc>
          <w:tcPr>
            <w:tcW w:w="3717" w:type="dxa"/>
          </w:tcPr>
          <w:p>
            <w:pPr>
              <w:snapToGrid w:val="0"/>
              <w:spacing w:line="440" w:lineRule="exact"/>
              <w:jc w:val="center"/>
              <w:rPr>
                <w:color w:val="000000"/>
                <w:szCs w:val="21"/>
              </w:rPr>
            </w:pPr>
            <w:r>
              <w:rPr>
                <w:color w:val="000000"/>
                <w:szCs w:val="21"/>
              </w:rPr>
              <w:t>检验项目</w:t>
            </w:r>
          </w:p>
        </w:tc>
        <w:tc>
          <w:tcPr>
            <w:tcW w:w="4198" w:type="dxa"/>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126" w:type="dxa"/>
            <w:vAlign w:val="center"/>
          </w:tcPr>
          <w:p>
            <w:pPr>
              <w:snapToGrid w:val="0"/>
              <w:jc w:val="center"/>
              <w:rPr>
                <w:color w:val="000000"/>
                <w:szCs w:val="21"/>
              </w:rPr>
            </w:pPr>
            <w:r>
              <w:rPr>
                <w:szCs w:val="21"/>
              </w:rPr>
              <w:t>1</w:t>
            </w:r>
          </w:p>
        </w:tc>
        <w:tc>
          <w:tcPr>
            <w:tcW w:w="3717" w:type="dxa"/>
            <w:vAlign w:val="center"/>
          </w:tcPr>
          <w:p>
            <w:pPr>
              <w:snapToGrid w:val="0"/>
              <w:jc w:val="center"/>
              <w:rPr>
                <w:color w:val="000000"/>
                <w:szCs w:val="21"/>
                <w:highlight w:val="none"/>
              </w:rPr>
            </w:pPr>
            <w:r>
              <w:rPr>
                <w:color w:val="000000"/>
                <w:szCs w:val="21"/>
                <w:highlight w:val="none"/>
              </w:rPr>
              <w:t>三氧化硫</w:t>
            </w:r>
          </w:p>
        </w:tc>
        <w:tc>
          <w:tcPr>
            <w:tcW w:w="4198" w:type="dxa"/>
            <w:vMerge w:val="restart"/>
            <w:vAlign w:val="center"/>
          </w:tcPr>
          <w:p>
            <w:pPr>
              <w:snapToGrid w:val="0"/>
              <w:jc w:val="center"/>
              <w:rPr>
                <w:color w:val="000000"/>
                <w:szCs w:val="21"/>
              </w:rPr>
            </w:pPr>
            <w:r>
              <w:rPr>
                <w:szCs w:val="21"/>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126" w:type="dxa"/>
            <w:vAlign w:val="center"/>
          </w:tcPr>
          <w:p>
            <w:pPr>
              <w:snapToGrid w:val="0"/>
              <w:jc w:val="center"/>
              <w:rPr>
                <w:color w:val="000000"/>
                <w:szCs w:val="21"/>
              </w:rPr>
            </w:pPr>
            <w:r>
              <w:rPr>
                <w:szCs w:val="21"/>
              </w:rPr>
              <w:t>2</w:t>
            </w:r>
          </w:p>
        </w:tc>
        <w:tc>
          <w:tcPr>
            <w:tcW w:w="3717" w:type="dxa"/>
            <w:vAlign w:val="center"/>
          </w:tcPr>
          <w:p>
            <w:pPr>
              <w:snapToGrid w:val="0"/>
              <w:jc w:val="center"/>
              <w:rPr>
                <w:color w:val="000000"/>
                <w:szCs w:val="21"/>
                <w:highlight w:val="none"/>
              </w:rPr>
            </w:pPr>
            <w:r>
              <w:rPr>
                <w:color w:val="000000"/>
                <w:szCs w:val="21"/>
                <w:highlight w:val="none"/>
              </w:rPr>
              <w:t>氯离子</w:t>
            </w:r>
          </w:p>
        </w:tc>
        <w:tc>
          <w:tcPr>
            <w:tcW w:w="4198" w:type="dxa"/>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126" w:type="dxa"/>
            <w:vAlign w:val="center"/>
          </w:tcPr>
          <w:p>
            <w:pPr>
              <w:snapToGrid w:val="0"/>
              <w:jc w:val="center"/>
              <w:rPr>
                <w:rFonts w:hint="eastAsia" w:eastAsia="宋体"/>
                <w:szCs w:val="21"/>
                <w:lang w:val="en-US" w:eastAsia="zh-CN"/>
              </w:rPr>
            </w:pPr>
            <w:r>
              <w:rPr>
                <w:rFonts w:hint="eastAsia"/>
                <w:szCs w:val="21"/>
                <w:lang w:val="en-US" w:eastAsia="zh-CN"/>
              </w:rPr>
              <w:t>3</w:t>
            </w:r>
          </w:p>
        </w:tc>
        <w:tc>
          <w:tcPr>
            <w:tcW w:w="3717" w:type="dxa"/>
            <w:vAlign w:val="center"/>
          </w:tcPr>
          <w:p>
            <w:pPr>
              <w:snapToGrid w:val="0"/>
              <w:jc w:val="center"/>
              <w:rPr>
                <w:color w:val="000000"/>
                <w:szCs w:val="21"/>
                <w:highlight w:val="none"/>
              </w:rPr>
            </w:pPr>
            <w:r>
              <w:rPr>
                <w:color w:val="000000"/>
                <w:szCs w:val="21"/>
                <w:highlight w:val="none"/>
              </w:rPr>
              <w:t>凝结时间</w:t>
            </w:r>
          </w:p>
        </w:tc>
        <w:tc>
          <w:tcPr>
            <w:tcW w:w="4198" w:type="dxa"/>
            <w:vMerge w:val="restart"/>
            <w:vAlign w:val="center"/>
          </w:tcPr>
          <w:p>
            <w:pPr>
              <w:snapToGrid w:val="0"/>
              <w:jc w:val="center"/>
              <w:rPr>
                <w:szCs w:val="21"/>
              </w:rPr>
            </w:pPr>
            <w:r>
              <w:rPr>
                <w:szCs w:val="21"/>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126" w:type="dxa"/>
            <w:vAlign w:val="center"/>
          </w:tcPr>
          <w:p>
            <w:pPr>
              <w:snapToGrid w:val="0"/>
              <w:jc w:val="center"/>
              <w:rPr>
                <w:rFonts w:hint="eastAsia" w:eastAsia="宋体"/>
                <w:color w:val="000000"/>
                <w:szCs w:val="21"/>
                <w:lang w:val="en-US" w:eastAsia="zh-CN"/>
              </w:rPr>
            </w:pPr>
            <w:r>
              <w:rPr>
                <w:rFonts w:hint="eastAsia"/>
                <w:color w:val="000000"/>
                <w:szCs w:val="21"/>
                <w:lang w:val="en-US" w:eastAsia="zh-CN"/>
              </w:rPr>
              <w:t>4</w:t>
            </w:r>
          </w:p>
        </w:tc>
        <w:tc>
          <w:tcPr>
            <w:tcW w:w="3717" w:type="dxa"/>
            <w:vAlign w:val="center"/>
          </w:tcPr>
          <w:p>
            <w:pPr>
              <w:snapToGrid w:val="0"/>
              <w:jc w:val="center"/>
              <w:rPr>
                <w:color w:val="000000"/>
                <w:szCs w:val="21"/>
                <w:highlight w:val="none"/>
              </w:rPr>
            </w:pPr>
            <w:r>
              <w:rPr>
                <w:color w:val="000000"/>
                <w:szCs w:val="21"/>
                <w:highlight w:val="none"/>
              </w:rPr>
              <w:t>沸煮法安定性</w:t>
            </w:r>
          </w:p>
        </w:tc>
        <w:tc>
          <w:tcPr>
            <w:tcW w:w="4198" w:type="dxa"/>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126" w:type="dxa"/>
            <w:vAlign w:val="center"/>
          </w:tcPr>
          <w:p>
            <w:pPr>
              <w:snapToGrid w:val="0"/>
              <w:jc w:val="center"/>
              <w:rPr>
                <w:rFonts w:hint="eastAsia" w:eastAsia="宋体"/>
                <w:color w:val="000000"/>
                <w:szCs w:val="21"/>
                <w:lang w:val="en-US" w:eastAsia="zh-CN"/>
              </w:rPr>
            </w:pPr>
            <w:r>
              <w:rPr>
                <w:rFonts w:hint="eastAsia"/>
                <w:color w:val="000000"/>
                <w:szCs w:val="21"/>
                <w:lang w:val="en-US" w:eastAsia="zh-CN"/>
              </w:rPr>
              <w:t>5</w:t>
            </w:r>
          </w:p>
        </w:tc>
        <w:tc>
          <w:tcPr>
            <w:tcW w:w="3717" w:type="dxa"/>
            <w:vAlign w:val="center"/>
          </w:tcPr>
          <w:p>
            <w:pPr>
              <w:snapToGrid w:val="0"/>
              <w:jc w:val="center"/>
              <w:rPr>
                <w:color w:val="000000"/>
                <w:szCs w:val="21"/>
              </w:rPr>
            </w:pPr>
            <w:r>
              <w:rPr>
                <w:color w:val="000000"/>
                <w:szCs w:val="21"/>
                <w:highlight w:val="yellow"/>
              </w:rPr>
              <w:t>保水率</w:t>
            </w:r>
          </w:p>
        </w:tc>
        <w:tc>
          <w:tcPr>
            <w:tcW w:w="4198" w:type="dxa"/>
            <w:vAlign w:val="center"/>
          </w:tcPr>
          <w:p>
            <w:pPr>
              <w:snapToGrid w:val="0"/>
              <w:jc w:val="center"/>
              <w:rPr>
                <w:szCs w:val="21"/>
              </w:rPr>
            </w:pPr>
            <w:r>
              <w:fldChar w:fldCharType="begin"/>
            </w:r>
            <w:r>
              <w:instrText xml:space="preserve"> HYPERLINK "javascript:__doPostBack('ctl00$ctl00$ContentPlaceHolder1$ContentPlaceHolder1$rptStandard$ctl00$lbtnDetail','')" \o "点击查看标准详细信息" </w:instrText>
            </w:r>
            <w:r>
              <w:fldChar w:fldCharType="separate"/>
            </w:r>
            <w:r>
              <w:rPr>
                <w:szCs w:val="21"/>
              </w:rPr>
              <w:t>GB/T 3183</w:t>
            </w:r>
            <w:r>
              <w:rPr>
                <w:szCs w:val="21"/>
              </w:rPr>
              <w:fldChar w:fldCharType="end"/>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126" w:type="dxa"/>
            <w:vAlign w:val="center"/>
          </w:tcPr>
          <w:p>
            <w:pPr>
              <w:snapToGrid w:val="0"/>
              <w:jc w:val="center"/>
              <w:rPr>
                <w:rFonts w:hint="eastAsia" w:eastAsia="宋体"/>
                <w:szCs w:val="21"/>
                <w:lang w:val="en-US" w:eastAsia="zh-CN"/>
              </w:rPr>
            </w:pPr>
            <w:r>
              <w:rPr>
                <w:rFonts w:hint="eastAsia"/>
                <w:szCs w:val="21"/>
                <w:lang w:val="en-US" w:eastAsia="zh-CN"/>
              </w:rPr>
              <w:t>6</w:t>
            </w:r>
          </w:p>
        </w:tc>
        <w:tc>
          <w:tcPr>
            <w:tcW w:w="3717" w:type="dxa"/>
            <w:vAlign w:val="center"/>
          </w:tcPr>
          <w:p>
            <w:pPr>
              <w:snapToGrid w:val="0"/>
              <w:jc w:val="center"/>
              <w:rPr>
                <w:color w:val="000000"/>
                <w:szCs w:val="21"/>
                <w:highlight w:val="none"/>
              </w:rPr>
            </w:pPr>
            <w:r>
              <w:rPr>
                <w:color w:val="000000"/>
                <w:szCs w:val="21"/>
                <w:highlight w:val="none"/>
              </w:rPr>
              <w:t>强度</w:t>
            </w:r>
          </w:p>
        </w:tc>
        <w:tc>
          <w:tcPr>
            <w:tcW w:w="4198" w:type="dxa"/>
            <w:vAlign w:val="center"/>
          </w:tcPr>
          <w:p>
            <w:pPr>
              <w:snapToGrid w:val="0"/>
              <w:jc w:val="center"/>
              <w:rPr>
                <w:szCs w:val="21"/>
              </w:rPr>
            </w:pPr>
            <w:r>
              <w:fldChar w:fldCharType="begin"/>
            </w:r>
            <w:r>
              <w:instrText xml:space="preserve"> HYPERLINK "javascript:__doPostBack('ctl00$ctl00$ContentPlaceHolder1$ContentPlaceHolder1$rptStandard$ctl00$lbtnDetail','')" \o "点击查看标准详细信息" </w:instrText>
            </w:r>
            <w:r>
              <w:fldChar w:fldCharType="separate"/>
            </w:r>
            <w:r>
              <w:rPr>
                <w:szCs w:val="21"/>
              </w:rPr>
              <w:t>GB/T 3183</w:t>
            </w:r>
            <w:r>
              <w:rPr>
                <w:szCs w:val="21"/>
              </w:rPr>
              <w:fldChar w:fldCharType="end"/>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126" w:type="dxa"/>
            <w:vAlign w:val="center"/>
          </w:tcPr>
          <w:p>
            <w:pPr>
              <w:snapToGrid w:val="0"/>
              <w:jc w:val="center"/>
              <w:rPr>
                <w:rFonts w:hint="eastAsia" w:eastAsia="宋体"/>
                <w:color w:val="000000"/>
                <w:szCs w:val="21"/>
                <w:lang w:val="en-US" w:eastAsia="zh-CN"/>
              </w:rPr>
            </w:pPr>
            <w:r>
              <w:rPr>
                <w:rFonts w:hint="eastAsia"/>
                <w:color w:val="000000"/>
                <w:szCs w:val="21"/>
                <w:lang w:val="en-US" w:eastAsia="zh-CN"/>
              </w:rPr>
              <w:t>7</w:t>
            </w:r>
          </w:p>
        </w:tc>
        <w:tc>
          <w:tcPr>
            <w:tcW w:w="3717" w:type="dxa"/>
            <w:vAlign w:val="center"/>
          </w:tcPr>
          <w:p>
            <w:pPr>
              <w:snapToGrid w:val="0"/>
              <w:jc w:val="center"/>
              <w:rPr>
                <w:color w:val="000000"/>
                <w:szCs w:val="21"/>
                <w:highlight w:val="none"/>
              </w:rPr>
            </w:pPr>
            <w:r>
              <w:rPr>
                <w:color w:val="000000"/>
                <w:szCs w:val="21"/>
                <w:highlight w:val="none"/>
              </w:rPr>
              <w:t>放射性</w:t>
            </w:r>
          </w:p>
        </w:tc>
        <w:tc>
          <w:tcPr>
            <w:tcW w:w="4198" w:type="dxa"/>
            <w:vAlign w:val="center"/>
          </w:tcPr>
          <w:p>
            <w:pPr>
              <w:snapToGrid w:val="0"/>
              <w:jc w:val="center"/>
              <w:rPr>
                <w:szCs w:val="21"/>
              </w:rPr>
            </w:pPr>
            <w:r>
              <w:rPr>
                <w:szCs w:val="21"/>
              </w:rPr>
              <w:t>GB 6566-2010</w:t>
            </w:r>
          </w:p>
        </w:tc>
      </w:tr>
    </w:tbl>
    <w:p>
      <w:pPr>
        <w:adjustRightInd w:val="0"/>
        <w:snapToGrid w:val="0"/>
        <w:spacing w:line="440" w:lineRule="exact"/>
        <w:ind w:firstLine="420" w:firstLineChars="200"/>
        <w:jc w:val="center"/>
        <w:rPr>
          <w:rFonts w:hint="eastAsia" w:ascii="宋体" w:hAnsi="宋体"/>
          <w:color w:val="000000"/>
        </w:rPr>
      </w:pPr>
    </w:p>
    <w:p>
      <w:pPr>
        <w:adjustRightInd w:val="0"/>
        <w:snapToGrid w:val="0"/>
        <w:spacing w:line="440" w:lineRule="exact"/>
        <w:ind w:firstLine="420" w:firstLineChars="200"/>
        <w:jc w:val="center"/>
        <w:rPr>
          <w:rFonts w:ascii="宋体" w:hAnsi="宋体"/>
          <w:color w:val="000000"/>
        </w:rPr>
      </w:pPr>
      <w:r>
        <w:rPr>
          <w:rFonts w:hint="eastAsia" w:ascii="宋体" w:hAnsi="宋体"/>
          <w:color w:val="000000"/>
        </w:rPr>
        <w:t>表3 白色硅酸盐水泥</w:t>
      </w:r>
    </w:p>
    <w:tbl>
      <w:tblPr>
        <w:tblStyle w:val="7"/>
        <w:tblW w:w="9041" w:type="dxa"/>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6"/>
        <w:gridCol w:w="3717"/>
        <w:gridCol w:w="4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blHeader/>
        </w:trPr>
        <w:tc>
          <w:tcPr>
            <w:tcW w:w="1126" w:type="dxa"/>
          </w:tcPr>
          <w:p>
            <w:pPr>
              <w:snapToGrid w:val="0"/>
              <w:spacing w:line="440" w:lineRule="exact"/>
              <w:jc w:val="center"/>
              <w:rPr>
                <w:color w:val="000000"/>
                <w:szCs w:val="21"/>
              </w:rPr>
            </w:pPr>
            <w:r>
              <w:rPr>
                <w:color w:val="000000"/>
                <w:szCs w:val="21"/>
              </w:rPr>
              <w:t>序号</w:t>
            </w:r>
          </w:p>
        </w:tc>
        <w:tc>
          <w:tcPr>
            <w:tcW w:w="3717" w:type="dxa"/>
          </w:tcPr>
          <w:p>
            <w:pPr>
              <w:snapToGrid w:val="0"/>
              <w:spacing w:line="440" w:lineRule="exact"/>
              <w:jc w:val="center"/>
              <w:rPr>
                <w:color w:val="000000"/>
                <w:szCs w:val="21"/>
              </w:rPr>
            </w:pPr>
            <w:r>
              <w:rPr>
                <w:color w:val="000000"/>
                <w:szCs w:val="21"/>
              </w:rPr>
              <w:t>检验项目</w:t>
            </w:r>
          </w:p>
        </w:tc>
        <w:tc>
          <w:tcPr>
            <w:tcW w:w="4198" w:type="dxa"/>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26" w:type="dxa"/>
            <w:vAlign w:val="center"/>
          </w:tcPr>
          <w:p>
            <w:pPr>
              <w:snapToGrid w:val="0"/>
              <w:jc w:val="center"/>
              <w:rPr>
                <w:rFonts w:ascii="宋体" w:hAnsi="宋体"/>
                <w:color w:val="000000"/>
                <w:sz w:val="21"/>
                <w:szCs w:val="21"/>
              </w:rPr>
            </w:pPr>
            <w:r>
              <w:rPr>
                <w:rFonts w:ascii="宋体" w:hAnsi="宋体"/>
                <w:sz w:val="21"/>
                <w:szCs w:val="21"/>
              </w:rPr>
              <w:t>1</w:t>
            </w:r>
          </w:p>
        </w:tc>
        <w:tc>
          <w:tcPr>
            <w:tcW w:w="3717" w:type="dxa"/>
            <w:vAlign w:val="center"/>
          </w:tcPr>
          <w:p>
            <w:pPr>
              <w:snapToGrid w:val="0"/>
              <w:spacing w:line="320" w:lineRule="exact"/>
              <w:jc w:val="center"/>
              <w:rPr>
                <w:rFonts w:ascii="宋体" w:hAnsi="宋体"/>
                <w:color w:val="000000"/>
                <w:sz w:val="21"/>
                <w:szCs w:val="21"/>
                <w:highlight w:val="none"/>
              </w:rPr>
            </w:pPr>
            <w:r>
              <w:rPr>
                <w:rFonts w:hint="eastAsia" w:ascii="宋体" w:hAnsi="宋体"/>
                <w:color w:val="000000"/>
                <w:sz w:val="21"/>
                <w:szCs w:val="21"/>
                <w:highlight w:val="none"/>
              </w:rPr>
              <w:t>三氧化硫</w:t>
            </w:r>
          </w:p>
        </w:tc>
        <w:tc>
          <w:tcPr>
            <w:tcW w:w="4198" w:type="dxa"/>
            <w:vAlign w:val="center"/>
          </w:tcPr>
          <w:p>
            <w:pPr>
              <w:snapToGrid w:val="0"/>
              <w:spacing w:line="320" w:lineRule="exact"/>
              <w:jc w:val="center"/>
              <w:rPr>
                <w:rFonts w:ascii="宋体" w:hAnsi="宋体"/>
                <w:color w:val="000000"/>
                <w:sz w:val="21"/>
                <w:szCs w:val="21"/>
              </w:rPr>
            </w:pPr>
            <w:r>
              <w:rPr>
                <w:rFonts w:hint="eastAsia" w:ascii="宋体" w:hAnsi="宋体"/>
                <w:color w:val="000000"/>
                <w:sz w:val="21"/>
                <w:szCs w:val="21"/>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26" w:type="dxa"/>
            <w:vAlign w:val="center"/>
          </w:tcPr>
          <w:p>
            <w:pPr>
              <w:snapToGrid w:val="0"/>
              <w:jc w:val="center"/>
              <w:rPr>
                <w:rFonts w:ascii="宋体" w:hAnsi="宋体"/>
                <w:color w:val="000000"/>
                <w:sz w:val="21"/>
                <w:szCs w:val="21"/>
              </w:rPr>
            </w:pPr>
            <w:r>
              <w:rPr>
                <w:rFonts w:ascii="宋体" w:hAnsi="宋体"/>
                <w:sz w:val="21"/>
                <w:szCs w:val="21"/>
              </w:rPr>
              <w:t>2</w:t>
            </w:r>
          </w:p>
        </w:tc>
        <w:tc>
          <w:tcPr>
            <w:tcW w:w="3717" w:type="dxa"/>
            <w:vAlign w:val="center"/>
          </w:tcPr>
          <w:p>
            <w:pPr>
              <w:snapToGrid w:val="0"/>
              <w:spacing w:line="320" w:lineRule="exact"/>
              <w:jc w:val="center"/>
              <w:rPr>
                <w:rFonts w:ascii="宋体" w:hAnsi="宋体"/>
                <w:color w:val="000000"/>
                <w:sz w:val="21"/>
                <w:szCs w:val="21"/>
                <w:highlight w:val="none"/>
              </w:rPr>
            </w:pPr>
            <w:r>
              <w:rPr>
                <w:rFonts w:hint="eastAsia" w:ascii="宋体" w:hAnsi="宋体"/>
                <w:color w:val="000000"/>
                <w:sz w:val="21"/>
                <w:szCs w:val="21"/>
                <w:highlight w:val="none"/>
              </w:rPr>
              <w:t>凝结时间</w:t>
            </w:r>
          </w:p>
        </w:tc>
        <w:tc>
          <w:tcPr>
            <w:tcW w:w="4198" w:type="dxa"/>
            <w:vAlign w:val="center"/>
          </w:tcPr>
          <w:p>
            <w:pPr>
              <w:snapToGrid w:val="0"/>
              <w:spacing w:line="320" w:lineRule="exact"/>
              <w:jc w:val="center"/>
              <w:rPr>
                <w:rFonts w:ascii="宋体" w:hAnsi="宋体"/>
                <w:color w:val="000000"/>
                <w:sz w:val="21"/>
                <w:szCs w:val="21"/>
              </w:rPr>
            </w:pPr>
            <w:r>
              <w:rPr>
                <w:rFonts w:hint="eastAsia" w:ascii="宋体" w:hAnsi="宋体"/>
                <w:color w:val="000000"/>
                <w:sz w:val="21"/>
                <w:szCs w:val="21"/>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26" w:type="dxa"/>
            <w:vAlign w:val="center"/>
          </w:tcPr>
          <w:p>
            <w:pPr>
              <w:snapToGrid w:val="0"/>
              <w:jc w:val="center"/>
              <w:rPr>
                <w:rFonts w:ascii="宋体" w:hAnsi="宋体"/>
                <w:sz w:val="21"/>
                <w:szCs w:val="21"/>
              </w:rPr>
            </w:pPr>
            <w:r>
              <w:rPr>
                <w:rFonts w:hint="eastAsia" w:ascii="宋体" w:hAnsi="宋体"/>
                <w:sz w:val="21"/>
                <w:szCs w:val="21"/>
              </w:rPr>
              <w:t>3</w:t>
            </w:r>
          </w:p>
        </w:tc>
        <w:tc>
          <w:tcPr>
            <w:tcW w:w="3717" w:type="dxa"/>
            <w:vAlign w:val="center"/>
          </w:tcPr>
          <w:p>
            <w:pPr>
              <w:snapToGrid w:val="0"/>
              <w:spacing w:line="320" w:lineRule="exact"/>
              <w:jc w:val="center"/>
              <w:rPr>
                <w:rFonts w:ascii="宋体" w:hAnsi="宋体"/>
                <w:color w:val="000000"/>
                <w:sz w:val="21"/>
                <w:szCs w:val="21"/>
                <w:highlight w:val="none"/>
              </w:rPr>
            </w:pPr>
            <w:r>
              <w:rPr>
                <w:rFonts w:hint="eastAsia" w:ascii="宋体" w:hAnsi="宋体"/>
                <w:color w:val="000000"/>
                <w:sz w:val="21"/>
                <w:szCs w:val="21"/>
                <w:highlight w:val="none"/>
              </w:rPr>
              <w:t>安定性</w:t>
            </w:r>
          </w:p>
        </w:tc>
        <w:tc>
          <w:tcPr>
            <w:tcW w:w="4198" w:type="dxa"/>
            <w:vAlign w:val="center"/>
          </w:tcPr>
          <w:p>
            <w:pPr>
              <w:snapToGrid w:val="0"/>
              <w:spacing w:line="320" w:lineRule="exact"/>
              <w:jc w:val="center"/>
              <w:rPr>
                <w:rFonts w:ascii="宋体" w:hAnsi="宋体"/>
                <w:color w:val="000000"/>
                <w:sz w:val="21"/>
                <w:szCs w:val="21"/>
              </w:rPr>
            </w:pPr>
            <w:r>
              <w:rPr>
                <w:rFonts w:hint="eastAsia" w:ascii="宋体" w:hAnsi="宋体"/>
                <w:color w:val="000000"/>
                <w:sz w:val="21"/>
                <w:szCs w:val="21"/>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26" w:type="dxa"/>
            <w:vAlign w:val="center"/>
          </w:tcPr>
          <w:p>
            <w:pPr>
              <w:snapToGrid w:val="0"/>
              <w:jc w:val="center"/>
              <w:rPr>
                <w:rFonts w:ascii="宋体" w:hAnsi="宋体"/>
                <w:sz w:val="21"/>
                <w:szCs w:val="21"/>
              </w:rPr>
            </w:pPr>
            <w:r>
              <w:rPr>
                <w:rFonts w:hint="eastAsia" w:ascii="宋体" w:hAnsi="宋体"/>
                <w:sz w:val="21"/>
                <w:szCs w:val="21"/>
              </w:rPr>
              <w:t>4</w:t>
            </w:r>
          </w:p>
        </w:tc>
        <w:tc>
          <w:tcPr>
            <w:tcW w:w="3717" w:type="dxa"/>
            <w:vAlign w:val="center"/>
          </w:tcPr>
          <w:p>
            <w:pPr>
              <w:snapToGrid w:val="0"/>
              <w:spacing w:line="320" w:lineRule="exact"/>
              <w:jc w:val="center"/>
              <w:rPr>
                <w:rFonts w:ascii="宋体" w:hAnsi="宋体"/>
                <w:color w:val="000000"/>
                <w:sz w:val="21"/>
                <w:szCs w:val="21"/>
                <w:highlight w:val="none"/>
              </w:rPr>
            </w:pPr>
            <w:r>
              <w:rPr>
                <w:rFonts w:hint="eastAsia" w:ascii="宋体" w:hAnsi="宋体"/>
                <w:color w:val="000000"/>
                <w:sz w:val="21"/>
                <w:szCs w:val="21"/>
                <w:highlight w:val="none"/>
              </w:rPr>
              <w:t>强度</w:t>
            </w:r>
          </w:p>
        </w:tc>
        <w:tc>
          <w:tcPr>
            <w:tcW w:w="4198" w:type="dxa"/>
            <w:vAlign w:val="center"/>
          </w:tcPr>
          <w:p>
            <w:pPr>
              <w:snapToGrid w:val="0"/>
              <w:spacing w:line="320" w:lineRule="exact"/>
              <w:jc w:val="center"/>
              <w:rPr>
                <w:rFonts w:ascii="宋体" w:hAnsi="宋体"/>
                <w:color w:val="000000"/>
                <w:sz w:val="21"/>
                <w:szCs w:val="21"/>
              </w:rPr>
            </w:pPr>
            <w:r>
              <w:rPr>
                <w:rFonts w:hint="eastAsia" w:ascii="宋体" w:hAnsi="宋体"/>
                <w:color w:val="000000"/>
                <w:sz w:val="21"/>
                <w:szCs w:val="21"/>
              </w:rPr>
              <w:t>GB/T 17671-1999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26" w:type="dxa"/>
            <w:vAlign w:val="center"/>
          </w:tcPr>
          <w:p>
            <w:pPr>
              <w:snapToGrid w:val="0"/>
              <w:jc w:val="center"/>
              <w:rPr>
                <w:rFonts w:ascii="宋体" w:hAnsi="宋体"/>
                <w:sz w:val="21"/>
                <w:szCs w:val="21"/>
              </w:rPr>
            </w:pPr>
            <w:r>
              <w:rPr>
                <w:rFonts w:hint="eastAsia" w:ascii="宋体" w:hAnsi="宋体"/>
                <w:sz w:val="21"/>
                <w:szCs w:val="21"/>
              </w:rPr>
              <w:t>5</w:t>
            </w:r>
          </w:p>
        </w:tc>
        <w:tc>
          <w:tcPr>
            <w:tcW w:w="3717" w:type="dxa"/>
            <w:vAlign w:val="center"/>
          </w:tcPr>
          <w:p>
            <w:pPr>
              <w:snapToGrid w:val="0"/>
              <w:spacing w:line="320" w:lineRule="exact"/>
              <w:jc w:val="center"/>
              <w:rPr>
                <w:rFonts w:ascii="宋体" w:hAnsi="宋体"/>
                <w:color w:val="000000"/>
                <w:sz w:val="21"/>
                <w:szCs w:val="21"/>
              </w:rPr>
            </w:pPr>
            <w:r>
              <w:rPr>
                <w:rFonts w:hint="eastAsia" w:ascii="宋体" w:hAnsi="宋体"/>
                <w:color w:val="000000"/>
                <w:sz w:val="21"/>
                <w:szCs w:val="21"/>
                <w:highlight w:val="yellow"/>
              </w:rPr>
              <w:t>白度</w:t>
            </w:r>
          </w:p>
        </w:tc>
        <w:tc>
          <w:tcPr>
            <w:tcW w:w="4198" w:type="dxa"/>
            <w:vAlign w:val="center"/>
          </w:tcPr>
          <w:p>
            <w:pPr>
              <w:snapToGrid w:val="0"/>
              <w:spacing w:line="320" w:lineRule="exact"/>
              <w:jc w:val="center"/>
              <w:rPr>
                <w:rFonts w:ascii="宋体" w:hAnsi="宋体"/>
                <w:color w:val="000000"/>
                <w:sz w:val="21"/>
                <w:szCs w:val="21"/>
              </w:rPr>
            </w:pPr>
            <w:r>
              <w:rPr>
                <w:rFonts w:hint="eastAsia" w:ascii="宋体" w:hAnsi="宋体"/>
                <w:color w:val="000000"/>
                <w:sz w:val="21"/>
                <w:szCs w:val="21"/>
              </w:rPr>
              <w:t>GB/T 2015-2017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26" w:type="dxa"/>
            <w:vAlign w:val="center"/>
          </w:tcPr>
          <w:p>
            <w:pPr>
              <w:snapToGrid w:val="0"/>
              <w:jc w:val="center"/>
              <w:rPr>
                <w:rFonts w:ascii="宋体" w:hAnsi="宋体"/>
                <w:sz w:val="21"/>
                <w:szCs w:val="21"/>
              </w:rPr>
            </w:pPr>
            <w:r>
              <w:rPr>
                <w:rFonts w:hint="eastAsia" w:ascii="宋体" w:hAnsi="宋体"/>
                <w:sz w:val="21"/>
                <w:szCs w:val="21"/>
              </w:rPr>
              <w:t>6</w:t>
            </w:r>
          </w:p>
        </w:tc>
        <w:tc>
          <w:tcPr>
            <w:tcW w:w="3717" w:type="dxa"/>
            <w:vAlign w:val="center"/>
          </w:tcPr>
          <w:p>
            <w:pPr>
              <w:snapToGrid w:val="0"/>
              <w:spacing w:line="320" w:lineRule="exact"/>
              <w:jc w:val="center"/>
              <w:rPr>
                <w:rFonts w:ascii="宋体" w:hAnsi="宋体"/>
                <w:color w:val="000000"/>
                <w:sz w:val="21"/>
                <w:szCs w:val="21"/>
              </w:rPr>
            </w:pPr>
            <w:r>
              <w:rPr>
                <w:rFonts w:hint="eastAsia" w:ascii="宋体" w:hAnsi="宋体"/>
                <w:color w:val="000000"/>
                <w:sz w:val="21"/>
                <w:szCs w:val="21"/>
                <w:highlight w:val="none"/>
              </w:rPr>
              <w:t>放射性</w:t>
            </w:r>
          </w:p>
        </w:tc>
        <w:tc>
          <w:tcPr>
            <w:tcW w:w="4198" w:type="dxa"/>
            <w:vAlign w:val="center"/>
          </w:tcPr>
          <w:p>
            <w:pPr>
              <w:snapToGrid w:val="0"/>
              <w:spacing w:line="320" w:lineRule="exact"/>
              <w:jc w:val="center"/>
              <w:rPr>
                <w:rFonts w:ascii="宋体" w:hAnsi="宋体"/>
                <w:color w:val="000000"/>
                <w:sz w:val="21"/>
                <w:szCs w:val="21"/>
              </w:rPr>
            </w:pPr>
            <w:r>
              <w:rPr>
                <w:rFonts w:hint="eastAsia" w:ascii="宋体" w:hAnsi="宋体"/>
                <w:color w:val="000000"/>
                <w:sz w:val="21"/>
                <w:szCs w:val="21"/>
              </w:rPr>
              <w:t>GB 6566-2010</w:t>
            </w:r>
          </w:p>
        </w:tc>
      </w:tr>
    </w:tbl>
    <w:p>
      <w:pPr>
        <w:adjustRightInd w:val="0"/>
        <w:snapToGrid w:val="0"/>
        <w:spacing w:line="440" w:lineRule="exact"/>
        <w:ind w:firstLine="420" w:firstLineChars="200"/>
        <w:rPr>
          <w:rFonts w:ascii="宋体" w:hAnsi="宋体"/>
          <w:color w:val="000000"/>
          <w:szCs w:val="21"/>
        </w:rPr>
      </w:pPr>
      <w:r>
        <w:rPr>
          <w:rFonts w:hint="eastAsia" w:ascii="宋体" w:hAnsi="宋体"/>
          <w:color w:val="000000"/>
        </w:rPr>
        <w:t>执行企业标准、团体标准、地方标准的产品，检验项目参照上述内容执行。</w:t>
      </w:r>
    </w:p>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pacing w:line="360" w:lineRule="auto"/>
        <w:rPr>
          <w:rFonts w:eastAsia="黑体"/>
          <w:color w:val="000000"/>
          <w:szCs w:val="21"/>
        </w:rPr>
      </w:pPr>
    </w:p>
    <w:p>
      <w:pPr>
        <w:spacing w:line="360" w:lineRule="auto"/>
        <w:rPr>
          <w:rFonts w:eastAsia="黑体"/>
          <w:b/>
          <w:bCs/>
          <w:color w:val="000000"/>
          <w:szCs w:val="21"/>
        </w:rPr>
      </w:pPr>
      <w:r>
        <w:rPr>
          <w:rFonts w:eastAsia="黑体"/>
          <w:b/>
          <w:bCs/>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pPr>
      <w:r>
        <w:t>GB 175-2007 通用硅酸盐水泥</w:t>
      </w:r>
      <w:r>
        <w:rPr>
          <w:rFonts w:hint="eastAsia"/>
        </w:rPr>
        <w:t>及其修改单</w:t>
      </w:r>
    </w:p>
    <w:p>
      <w:pPr>
        <w:snapToGrid w:val="0"/>
        <w:spacing w:line="440" w:lineRule="exact"/>
        <w:ind w:firstLine="420" w:firstLineChars="200"/>
      </w:pPr>
      <w:r>
        <w:fldChar w:fldCharType="begin"/>
      </w:r>
      <w:r>
        <w:instrText xml:space="preserve"> HYPERLINK "javascript:__doPostBack('ctl00$ctl00$ContentPlaceHolder1$ContentPlaceHolder1$rptStandard$ctl00$lbtnDetail','')" \o "点击查看标准详细信息" </w:instrText>
      </w:r>
      <w:r>
        <w:fldChar w:fldCharType="separate"/>
      </w:r>
      <w:r>
        <w:t>GB/T 3183</w:t>
      </w:r>
      <w:r>
        <w:fldChar w:fldCharType="end"/>
      </w:r>
      <w:r>
        <w:t>-2017 砌筑水泥</w:t>
      </w:r>
    </w:p>
    <w:p>
      <w:pPr>
        <w:snapToGrid w:val="0"/>
        <w:spacing w:line="440" w:lineRule="exact"/>
        <w:ind w:firstLine="420" w:firstLineChars="200"/>
        <w:rPr>
          <w:color w:val="000000"/>
          <w:szCs w:val="21"/>
        </w:rPr>
      </w:pPr>
      <w:r>
        <w:rPr>
          <w:rFonts w:hint="eastAsia"/>
        </w:rPr>
        <w:t>GB/T 2015-2017 白色硅酸盐水泥</w:t>
      </w:r>
    </w:p>
    <w:p>
      <w:pPr>
        <w:snapToGrid w:val="0"/>
        <w:spacing w:line="440" w:lineRule="exact"/>
        <w:ind w:firstLine="420" w:firstLineChars="200"/>
      </w:pPr>
      <w:r>
        <w:t>GB 6566-2010 建筑材料放射性核素限量</w:t>
      </w:r>
    </w:p>
    <w:p>
      <w:pPr>
        <w:snapToGrid w:val="0"/>
        <w:spacing w:line="440" w:lineRule="exact"/>
        <w:ind w:firstLine="359" w:firstLineChars="171"/>
        <w:rPr>
          <w:color w:val="000000"/>
          <w:szCs w:val="21"/>
        </w:rPr>
      </w:pPr>
      <w:r>
        <w:rPr>
          <w:color w:val="000000"/>
          <w:szCs w:val="21"/>
        </w:rPr>
        <w:t xml:space="preserve"> 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napToGrid w:val="0"/>
        <w:spacing w:line="440" w:lineRule="exact"/>
        <w:rPr>
          <w:color w:val="FF0000"/>
          <w:szCs w:val="21"/>
        </w:rPr>
      </w:pPr>
    </w:p>
    <w:p>
      <w:pPr>
        <w:snapToGrid w:val="0"/>
        <w:spacing w:line="460" w:lineRule="exact"/>
        <w:rPr>
          <w:rFonts w:hint="eastAsia" w:ascii="黑体" w:hAnsi="黑体" w:eastAsia="黑体" w:cs="黑体"/>
          <w:b/>
          <w:szCs w:val="21"/>
        </w:rPr>
      </w:pPr>
      <w:r>
        <w:rPr>
          <w:rFonts w:hint="eastAsia" w:ascii="黑体" w:hAnsi="黑体" w:eastAsia="黑体" w:cs="黑体"/>
          <w:b/>
          <w:szCs w:val="21"/>
        </w:rPr>
        <w:t>4附则</w:t>
      </w:r>
    </w:p>
    <w:p>
      <w:pPr>
        <w:snapToGrid w:val="0"/>
        <w:spacing w:line="460" w:lineRule="exact"/>
        <w:ind w:firstLine="424" w:firstLineChars="202"/>
        <w:rPr>
          <w:rFonts w:hAnsi="宋体"/>
          <w:szCs w:val="21"/>
        </w:rPr>
      </w:pPr>
      <w:r>
        <w:rPr>
          <w:rFonts w:hint="eastAsia" w:hAnsi="宋体"/>
          <w:szCs w:val="21"/>
        </w:rPr>
        <w:t>本细则编制单位：武汉产品质量监督检验建材站</w:t>
      </w:r>
    </w:p>
    <w:p>
      <w:pPr>
        <w:snapToGrid w:val="0"/>
        <w:spacing w:line="460" w:lineRule="exact"/>
        <w:ind w:firstLine="424" w:firstLineChars="202"/>
        <w:rPr>
          <w:rFonts w:hAnsi="宋体"/>
          <w:szCs w:val="21"/>
        </w:rPr>
      </w:pPr>
      <w:r>
        <w:rPr>
          <w:rFonts w:hint="eastAsia" w:hAnsi="宋体"/>
          <w:szCs w:val="21"/>
        </w:rPr>
        <w:t>本细则由</w:t>
      </w:r>
      <w:r>
        <w:rPr>
          <w:rFonts w:hint="eastAsia" w:hAnsi="宋体"/>
          <w:szCs w:val="21"/>
          <w:lang w:eastAsia="zh-CN"/>
        </w:rPr>
        <w:t>武汉市汉阳区</w:t>
      </w:r>
      <w:r>
        <w:rPr>
          <w:rFonts w:hint="eastAsia" w:hAnsi="宋体"/>
          <w:szCs w:val="21"/>
        </w:rPr>
        <w:t>市场监督管理局质量</w:t>
      </w:r>
      <w:r>
        <w:rPr>
          <w:rFonts w:hint="eastAsia" w:hAnsi="宋体"/>
          <w:szCs w:val="21"/>
          <w:lang w:eastAsia="zh-CN"/>
        </w:rPr>
        <w:t>科</w:t>
      </w:r>
      <w:r>
        <w:rPr>
          <w:rFonts w:hint="eastAsia" w:hAnsi="宋体"/>
          <w:szCs w:val="21"/>
        </w:rPr>
        <w:t>管理</w:t>
      </w:r>
    </w:p>
    <w:p>
      <w:pPr>
        <w:snapToGrid w:val="0"/>
        <w:spacing w:line="460" w:lineRule="exact"/>
        <w:rPr>
          <w:rFonts w:ascii="宋体" w:hAnsi="宋体"/>
          <w:szCs w:val="21"/>
        </w:rPr>
      </w:pPr>
    </w:p>
    <w:p>
      <w:pPr>
        <w:snapToGrid w:val="0"/>
        <w:spacing w:line="440" w:lineRule="exact"/>
        <w:ind w:firstLine="525" w:firstLineChars="250"/>
        <w:jc w:val="left"/>
        <w:rPr>
          <w:rFonts w:ascii="宋体" w:hAnsi="宋体"/>
          <w:color w:val="000000"/>
          <w:szCs w:val="21"/>
        </w:rPr>
      </w:pPr>
    </w:p>
    <w:sectPr>
      <w:footerReference r:id="rId3" w:type="default"/>
      <w:footerReference r:id="rId4" w:type="even"/>
      <w:pgSz w:w="11906" w:h="16838"/>
      <w:pgMar w:top="1418" w:right="1418" w:bottom="1418"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man Old Style">
    <w:panose1 w:val="02050604050505020204"/>
    <w:charset w:val="00"/>
    <w:family w:val="modern"/>
    <w:pitch w:val="default"/>
    <w:sig w:usb0="00000287" w:usb1="00000000" w:usb2="00000000" w:usb3="00000000" w:csb0="2000009F" w:csb1="DFD70000"/>
  </w:font>
  <w:font w:name="Verdana">
    <w:panose1 w:val="020B0604030504040204"/>
    <w:charset w:val="00"/>
    <w:family w:val="decorative"/>
    <w:pitch w:val="default"/>
    <w:sig w:usb0="A10006FF" w:usb1="4000205B" w:usb2="00000010"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jc w:val="right"/>
      <w:rPr>
        <w:rFonts w:ascii="宋体" w:hAnsi="宋体"/>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kNGEyMDNkZDViZWRjNWM4NDkzOWJhZGU4Y2EwMjIifQ=="/>
  </w:docVars>
  <w:rsids>
    <w:rsidRoot w:val="009F7B70"/>
    <w:rsid w:val="00001958"/>
    <w:rsid w:val="0001133E"/>
    <w:rsid w:val="00023520"/>
    <w:rsid w:val="00024598"/>
    <w:rsid w:val="00034586"/>
    <w:rsid w:val="00050C0E"/>
    <w:rsid w:val="000613A5"/>
    <w:rsid w:val="00062CB4"/>
    <w:rsid w:val="00084EB7"/>
    <w:rsid w:val="000B295F"/>
    <w:rsid w:val="000B7248"/>
    <w:rsid w:val="000C7879"/>
    <w:rsid w:val="000F2A30"/>
    <w:rsid w:val="000F3C4A"/>
    <w:rsid w:val="000F3EFA"/>
    <w:rsid w:val="00104C6E"/>
    <w:rsid w:val="001059FF"/>
    <w:rsid w:val="00105F8B"/>
    <w:rsid w:val="00112A1E"/>
    <w:rsid w:val="00113E34"/>
    <w:rsid w:val="0012742B"/>
    <w:rsid w:val="00132319"/>
    <w:rsid w:val="001372CA"/>
    <w:rsid w:val="00151DA2"/>
    <w:rsid w:val="00152730"/>
    <w:rsid w:val="001636D2"/>
    <w:rsid w:val="00172F89"/>
    <w:rsid w:val="0017660A"/>
    <w:rsid w:val="00180FD4"/>
    <w:rsid w:val="00194605"/>
    <w:rsid w:val="001A0606"/>
    <w:rsid w:val="001A29A9"/>
    <w:rsid w:val="001D30FA"/>
    <w:rsid w:val="001E0CF7"/>
    <w:rsid w:val="001E27B4"/>
    <w:rsid w:val="001E4793"/>
    <w:rsid w:val="001F2CD1"/>
    <w:rsid w:val="001F2DE4"/>
    <w:rsid w:val="001F61F8"/>
    <w:rsid w:val="00210247"/>
    <w:rsid w:val="0021503B"/>
    <w:rsid w:val="002172B0"/>
    <w:rsid w:val="0022368F"/>
    <w:rsid w:val="00224105"/>
    <w:rsid w:val="00225A8F"/>
    <w:rsid w:val="0023007B"/>
    <w:rsid w:val="002524B8"/>
    <w:rsid w:val="0025725E"/>
    <w:rsid w:val="002740B2"/>
    <w:rsid w:val="002777F1"/>
    <w:rsid w:val="00287F31"/>
    <w:rsid w:val="00292AB1"/>
    <w:rsid w:val="002939AC"/>
    <w:rsid w:val="002B2E55"/>
    <w:rsid w:val="002B32FB"/>
    <w:rsid w:val="002D2089"/>
    <w:rsid w:val="002D3094"/>
    <w:rsid w:val="002E2095"/>
    <w:rsid w:val="002F67EE"/>
    <w:rsid w:val="002F7B55"/>
    <w:rsid w:val="00305103"/>
    <w:rsid w:val="00311A7F"/>
    <w:rsid w:val="0031535E"/>
    <w:rsid w:val="00316106"/>
    <w:rsid w:val="003169E8"/>
    <w:rsid w:val="00322793"/>
    <w:rsid w:val="00344767"/>
    <w:rsid w:val="0034519F"/>
    <w:rsid w:val="00345889"/>
    <w:rsid w:val="00367E75"/>
    <w:rsid w:val="00372B61"/>
    <w:rsid w:val="00377196"/>
    <w:rsid w:val="003806E0"/>
    <w:rsid w:val="00387E40"/>
    <w:rsid w:val="00390FB8"/>
    <w:rsid w:val="003A2B2D"/>
    <w:rsid w:val="003A5E3F"/>
    <w:rsid w:val="003A7648"/>
    <w:rsid w:val="003B181F"/>
    <w:rsid w:val="003B375A"/>
    <w:rsid w:val="003C2E7C"/>
    <w:rsid w:val="003D3DBA"/>
    <w:rsid w:val="003E0237"/>
    <w:rsid w:val="00405D91"/>
    <w:rsid w:val="00406157"/>
    <w:rsid w:val="00413504"/>
    <w:rsid w:val="00414E78"/>
    <w:rsid w:val="004177FA"/>
    <w:rsid w:val="004234B8"/>
    <w:rsid w:val="00435CB1"/>
    <w:rsid w:val="004444E8"/>
    <w:rsid w:val="00447AF2"/>
    <w:rsid w:val="00447BFE"/>
    <w:rsid w:val="00451A0D"/>
    <w:rsid w:val="00453581"/>
    <w:rsid w:val="00456381"/>
    <w:rsid w:val="00472A4D"/>
    <w:rsid w:val="00475320"/>
    <w:rsid w:val="0048049C"/>
    <w:rsid w:val="004B5301"/>
    <w:rsid w:val="004B5539"/>
    <w:rsid w:val="004C2743"/>
    <w:rsid w:val="004C6482"/>
    <w:rsid w:val="004D47C9"/>
    <w:rsid w:val="004D5B22"/>
    <w:rsid w:val="004D7A24"/>
    <w:rsid w:val="004E3B6B"/>
    <w:rsid w:val="0050756E"/>
    <w:rsid w:val="00513EA6"/>
    <w:rsid w:val="00517558"/>
    <w:rsid w:val="00521F65"/>
    <w:rsid w:val="00524223"/>
    <w:rsid w:val="0052514F"/>
    <w:rsid w:val="00525409"/>
    <w:rsid w:val="0053396F"/>
    <w:rsid w:val="00542FC2"/>
    <w:rsid w:val="005520C1"/>
    <w:rsid w:val="0056115C"/>
    <w:rsid w:val="00561CC1"/>
    <w:rsid w:val="00562EC1"/>
    <w:rsid w:val="0056670B"/>
    <w:rsid w:val="00574B4B"/>
    <w:rsid w:val="0057580F"/>
    <w:rsid w:val="005836C1"/>
    <w:rsid w:val="005843F2"/>
    <w:rsid w:val="005A49F4"/>
    <w:rsid w:val="005A6F77"/>
    <w:rsid w:val="005B31D8"/>
    <w:rsid w:val="005B35B9"/>
    <w:rsid w:val="005B479C"/>
    <w:rsid w:val="005B4D6A"/>
    <w:rsid w:val="005B6693"/>
    <w:rsid w:val="005B7DA1"/>
    <w:rsid w:val="005C1F38"/>
    <w:rsid w:val="005C6A91"/>
    <w:rsid w:val="005D4B02"/>
    <w:rsid w:val="005F0445"/>
    <w:rsid w:val="005F10D0"/>
    <w:rsid w:val="005F6010"/>
    <w:rsid w:val="00616291"/>
    <w:rsid w:val="00620D7E"/>
    <w:rsid w:val="0062546A"/>
    <w:rsid w:val="00631ECC"/>
    <w:rsid w:val="0063428E"/>
    <w:rsid w:val="006349EB"/>
    <w:rsid w:val="0063531A"/>
    <w:rsid w:val="00654114"/>
    <w:rsid w:val="00674B5A"/>
    <w:rsid w:val="00674E3F"/>
    <w:rsid w:val="00693FD2"/>
    <w:rsid w:val="00694087"/>
    <w:rsid w:val="006A7BAD"/>
    <w:rsid w:val="006B07B7"/>
    <w:rsid w:val="006C13BC"/>
    <w:rsid w:val="006C2EC5"/>
    <w:rsid w:val="006C57A2"/>
    <w:rsid w:val="006D1625"/>
    <w:rsid w:val="006F1D39"/>
    <w:rsid w:val="006F349B"/>
    <w:rsid w:val="006F3600"/>
    <w:rsid w:val="007011D7"/>
    <w:rsid w:val="00706909"/>
    <w:rsid w:val="0071028D"/>
    <w:rsid w:val="0071191C"/>
    <w:rsid w:val="00714000"/>
    <w:rsid w:val="00722415"/>
    <w:rsid w:val="00722CE6"/>
    <w:rsid w:val="00723FBC"/>
    <w:rsid w:val="00730056"/>
    <w:rsid w:val="007349C1"/>
    <w:rsid w:val="00735ABE"/>
    <w:rsid w:val="007428FA"/>
    <w:rsid w:val="00742D1A"/>
    <w:rsid w:val="0074519E"/>
    <w:rsid w:val="0074548B"/>
    <w:rsid w:val="00754404"/>
    <w:rsid w:val="0075764A"/>
    <w:rsid w:val="0076548C"/>
    <w:rsid w:val="007747AF"/>
    <w:rsid w:val="00775840"/>
    <w:rsid w:val="0077731B"/>
    <w:rsid w:val="007913DD"/>
    <w:rsid w:val="0079458E"/>
    <w:rsid w:val="007A02E6"/>
    <w:rsid w:val="007A6BDD"/>
    <w:rsid w:val="007B6586"/>
    <w:rsid w:val="007C04B7"/>
    <w:rsid w:val="007C6CAB"/>
    <w:rsid w:val="007C6DFB"/>
    <w:rsid w:val="007D3AF6"/>
    <w:rsid w:val="007D59DC"/>
    <w:rsid w:val="007D5A85"/>
    <w:rsid w:val="007D6FB9"/>
    <w:rsid w:val="00800FA5"/>
    <w:rsid w:val="008077C3"/>
    <w:rsid w:val="00810275"/>
    <w:rsid w:val="00834A9B"/>
    <w:rsid w:val="0083549E"/>
    <w:rsid w:val="00841ED9"/>
    <w:rsid w:val="00843AF1"/>
    <w:rsid w:val="00863C61"/>
    <w:rsid w:val="0087786E"/>
    <w:rsid w:val="00877C4A"/>
    <w:rsid w:val="008800D6"/>
    <w:rsid w:val="008A0886"/>
    <w:rsid w:val="008A16D1"/>
    <w:rsid w:val="008A187F"/>
    <w:rsid w:val="008B0D0A"/>
    <w:rsid w:val="008B1301"/>
    <w:rsid w:val="008B15DE"/>
    <w:rsid w:val="008B1D52"/>
    <w:rsid w:val="008C0564"/>
    <w:rsid w:val="008C1D39"/>
    <w:rsid w:val="008D3EC3"/>
    <w:rsid w:val="008D6C34"/>
    <w:rsid w:val="008E2B5D"/>
    <w:rsid w:val="008F70EE"/>
    <w:rsid w:val="00900290"/>
    <w:rsid w:val="00902D06"/>
    <w:rsid w:val="00905028"/>
    <w:rsid w:val="0091190A"/>
    <w:rsid w:val="0091198F"/>
    <w:rsid w:val="0091546C"/>
    <w:rsid w:val="0091593C"/>
    <w:rsid w:val="00915A48"/>
    <w:rsid w:val="00924496"/>
    <w:rsid w:val="00930F60"/>
    <w:rsid w:val="00934085"/>
    <w:rsid w:val="00941EB3"/>
    <w:rsid w:val="0094319A"/>
    <w:rsid w:val="009436A3"/>
    <w:rsid w:val="009439E0"/>
    <w:rsid w:val="00947FA0"/>
    <w:rsid w:val="00963A51"/>
    <w:rsid w:val="009830D4"/>
    <w:rsid w:val="0099026C"/>
    <w:rsid w:val="00990ADC"/>
    <w:rsid w:val="00993369"/>
    <w:rsid w:val="009A3F9A"/>
    <w:rsid w:val="009A52B7"/>
    <w:rsid w:val="009A5F36"/>
    <w:rsid w:val="009C199B"/>
    <w:rsid w:val="009C4CDE"/>
    <w:rsid w:val="009D19E5"/>
    <w:rsid w:val="009E6892"/>
    <w:rsid w:val="009F7B70"/>
    <w:rsid w:val="00A20A1C"/>
    <w:rsid w:val="00A2368D"/>
    <w:rsid w:val="00A23FA6"/>
    <w:rsid w:val="00A24CDD"/>
    <w:rsid w:val="00A25354"/>
    <w:rsid w:val="00A25871"/>
    <w:rsid w:val="00A3339D"/>
    <w:rsid w:val="00A37331"/>
    <w:rsid w:val="00A37C8E"/>
    <w:rsid w:val="00A40913"/>
    <w:rsid w:val="00A432A4"/>
    <w:rsid w:val="00A473A2"/>
    <w:rsid w:val="00A80BB2"/>
    <w:rsid w:val="00A8433E"/>
    <w:rsid w:val="00A92FE4"/>
    <w:rsid w:val="00AA1646"/>
    <w:rsid w:val="00AA19D3"/>
    <w:rsid w:val="00AA3323"/>
    <w:rsid w:val="00AB11FC"/>
    <w:rsid w:val="00AB6471"/>
    <w:rsid w:val="00AB6F40"/>
    <w:rsid w:val="00AC29D8"/>
    <w:rsid w:val="00AC528A"/>
    <w:rsid w:val="00AD021B"/>
    <w:rsid w:val="00AD45C1"/>
    <w:rsid w:val="00AE48BD"/>
    <w:rsid w:val="00AE50CC"/>
    <w:rsid w:val="00AE632A"/>
    <w:rsid w:val="00AF2949"/>
    <w:rsid w:val="00B00696"/>
    <w:rsid w:val="00B01AFE"/>
    <w:rsid w:val="00B21045"/>
    <w:rsid w:val="00B252A5"/>
    <w:rsid w:val="00B270FC"/>
    <w:rsid w:val="00B32734"/>
    <w:rsid w:val="00B341EF"/>
    <w:rsid w:val="00B4083A"/>
    <w:rsid w:val="00B40F74"/>
    <w:rsid w:val="00B42803"/>
    <w:rsid w:val="00B42CB7"/>
    <w:rsid w:val="00B43CF1"/>
    <w:rsid w:val="00B5410A"/>
    <w:rsid w:val="00B55560"/>
    <w:rsid w:val="00B56F9B"/>
    <w:rsid w:val="00B62493"/>
    <w:rsid w:val="00B65B11"/>
    <w:rsid w:val="00B670B3"/>
    <w:rsid w:val="00B706D2"/>
    <w:rsid w:val="00B71CFC"/>
    <w:rsid w:val="00B72B70"/>
    <w:rsid w:val="00B7426B"/>
    <w:rsid w:val="00B8050E"/>
    <w:rsid w:val="00B824B9"/>
    <w:rsid w:val="00B919F0"/>
    <w:rsid w:val="00BA1D09"/>
    <w:rsid w:val="00BB7A7A"/>
    <w:rsid w:val="00BC0EB2"/>
    <w:rsid w:val="00BD04B3"/>
    <w:rsid w:val="00BD3AF4"/>
    <w:rsid w:val="00BD674A"/>
    <w:rsid w:val="00BE6124"/>
    <w:rsid w:val="00BF3775"/>
    <w:rsid w:val="00C0057C"/>
    <w:rsid w:val="00C0262E"/>
    <w:rsid w:val="00C04445"/>
    <w:rsid w:val="00C06075"/>
    <w:rsid w:val="00C07772"/>
    <w:rsid w:val="00C20D7A"/>
    <w:rsid w:val="00C21EF6"/>
    <w:rsid w:val="00C23503"/>
    <w:rsid w:val="00C3040C"/>
    <w:rsid w:val="00C35EA2"/>
    <w:rsid w:val="00C37393"/>
    <w:rsid w:val="00C44E1A"/>
    <w:rsid w:val="00C475C3"/>
    <w:rsid w:val="00C53B45"/>
    <w:rsid w:val="00C55C4C"/>
    <w:rsid w:val="00C567FA"/>
    <w:rsid w:val="00C61FED"/>
    <w:rsid w:val="00C64C23"/>
    <w:rsid w:val="00C655E1"/>
    <w:rsid w:val="00C70756"/>
    <w:rsid w:val="00C75B88"/>
    <w:rsid w:val="00C8024D"/>
    <w:rsid w:val="00C83006"/>
    <w:rsid w:val="00C85D2F"/>
    <w:rsid w:val="00C95069"/>
    <w:rsid w:val="00CA08A1"/>
    <w:rsid w:val="00CA4E2E"/>
    <w:rsid w:val="00CA6435"/>
    <w:rsid w:val="00CA6CE0"/>
    <w:rsid w:val="00CA6F82"/>
    <w:rsid w:val="00CB103F"/>
    <w:rsid w:val="00CB38DD"/>
    <w:rsid w:val="00CC3731"/>
    <w:rsid w:val="00CC4CDE"/>
    <w:rsid w:val="00CC7D46"/>
    <w:rsid w:val="00CD1351"/>
    <w:rsid w:val="00CD25C4"/>
    <w:rsid w:val="00CD63CC"/>
    <w:rsid w:val="00CE4A47"/>
    <w:rsid w:val="00CF5850"/>
    <w:rsid w:val="00D003A6"/>
    <w:rsid w:val="00D07821"/>
    <w:rsid w:val="00D07DB5"/>
    <w:rsid w:val="00D10478"/>
    <w:rsid w:val="00D105CA"/>
    <w:rsid w:val="00D40B0A"/>
    <w:rsid w:val="00D40D41"/>
    <w:rsid w:val="00D415C9"/>
    <w:rsid w:val="00D47255"/>
    <w:rsid w:val="00D50684"/>
    <w:rsid w:val="00D50FDE"/>
    <w:rsid w:val="00D537C2"/>
    <w:rsid w:val="00D60CE6"/>
    <w:rsid w:val="00D61564"/>
    <w:rsid w:val="00D63D24"/>
    <w:rsid w:val="00D63E69"/>
    <w:rsid w:val="00D66787"/>
    <w:rsid w:val="00D67FA0"/>
    <w:rsid w:val="00D727D8"/>
    <w:rsid w:val="00D728C4"/>
    <w:rsid w:val="00D77002"/>
    <w:rsid w:val="00D77A8E"/>
    <w:rsid w:val="00D8118D"/>
    <w:rsid w:val="00D87864"/>
    <w:rsid w:val="00D9771A"/>
    <w:rsid w:val="00DA3194"/>
    <w:rsid w:val="00DA4121"/>
    <w:rsid w:val="00DB327C"/>
    <w:rsid w:val="00DC03DC"/>
    <w:rsid w:val="00DC69AC"/>
    <w:rsid w:val="00DD0547"/>
    <w:rsid w:val="00DD451E"/>
    <w:rsid w:val="00DD7FF2"/>
    <w:rsid w:val="00DE467C"/>
    <w:rsid w:val="00DF2460"/>
    <w:rsid w:val="00E04767"/>
    <w:rsid w:val="00E17013"/>
    <w:rsid w:val="00E1707D"/>
    <w:rsid w:val="00E24CBC"/>
    <w:rsid w:val="00E31E65"/>
    <w:rsid w:val="00E34131"/>
    <w:rsid w:val="00E355A5"/>
    <w:rsid w:val="00E37344"/>
    <w:rsid w:val="00E56949"/>
    <w:rsid w:val="00E56C62"/>
    <w:rsid w:val="00E64EFE"/>
    <w:rsid w:val="00E673EF"/>
    <w:rsid w:val="00E73AF4"/>
    <w:rsid w:val="00E7775F"/>
    <w:rsid w:val="00E8262B"/>
    <w:rsid w:val="00E849D8"/>
    <w:rsid w:val="00E84FA1"/>
    <w:rsid w:val="00E9067D"/>
    <w:rsid w:val="00E9627A"/>
    <w:rsid w:val="00EB59DF"/>
    <w:rsid w:val="00EC4FC1"/>
    <w:rsid w:val="00ED06A7"/>
    <w:rsid w:val="00ED3546"/>
    <w:rsid w:val="00ED3BCD"/>
    <w:rsid w:val="00EE0527"/>
    <w:rsid w:val="00EE201F"/>
    <w:rsid w:val="00EE58A7"/>
    <w:rsid w:val="00EE74CE"/>
    <w:rsid w:val="00EF4BED"/>
    <w:rsid w:val="00EF4C37"/>
    <w:rsid w:val="00EF6D11"/>
    <w:rsid w:val="00F00485"/>
    <w:rsid w:val="00F02002"/>
    <w:rsid w:val="00F102FA"/>
    <w:rsid w:val="00F15ADF"/>
    <w:rsid w:val="00F27C4A"/>
    <w:rsid w:val="00F51CBA"/>
    <w:rsid w:val="00F535F4"/>
    <w:rsid w:val="00F70AA9"/>
    <w:rsid w:val="00F84B03"/>
    <w:rsid w:val="00F9007B"/>
    <w:rsid w:val="00F95607"/>
    <w:rsid w:val="00FB5033"/>
    <w:rsid w:val="00FC54CA"/>
    <w:rsid w:val="00FD3A07"/>
    <w:rsid w:val="00FD3CA5"/>
    <w:rsid w:val="00FD71F2"/>
    <w:rsid w:val="00FE28F7"/>
    <w:rsid w:val="00FE7D69"/>
    <w:rsid w:val="00FF1185"/>
    <w:rsid w:val="00FF124B"/>
    <w:rsid w:val="00FF1961"/>
    <w:rsid w:val="00FF1D2F"/>
    <w:rsid w:val="02C77C98"/>
    <w:rsid w:val="044E3F5D"/>
    <w:rsid w:val="0B09302C"/>
    <w:rsid w:val="13F82F51"/>
    <w:rsid w:val="1A746473"/>
    <w:rsid w:val="1C5A7E43"/>
    <w:rsid w:val="28084C56"/>
    <w:rsid w:val="2F636E74"/>
    <w:rsid w:val="30F8359F"/>
    <w:rsid w:val="326F3249"/>
    <w:rsid w:val="363E6845"/>
    <w:rsid w:val="3F2E282E"/>
    <w:rsid w:val="41622909"/>
    <w:rsid w:val="45555EDF"/>
    <w:rsid w:val="489442EC"/>
    <w:rsid w:val="54766BF2"/>
    <w:rsid w:val="56D252B8"/>
    <w:rsid w:val="6AB618BE"/>
    <w:rsid w:val="6B211971"/>
    <w:rsid w:val="6B690B57"/>
    <w:rsid w:val="73927DA8"/>
    <w:rsid w:val="74612C34"/>
    <w:rsid w:val="7A4879B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11696" w:firstLineChars="3249"/>
    </w:pPr>
    <w:rPr>
      <w:rFonts w:ascii="Bookman Old Style" w:hAnsi="Bookman Old Style"/>
      <w:bCs/>
      <w:sz w:val="36"/>
      <w:szCs w:val="20"/>
    </w:rPr>
  </w:style>
  <w:style w:type="paragraph" w:styleId="3">
    <w:name w:val="Date"/>
    <w:basedOn w:val="1"/>
    <w:next w:val="1"/>
    <w:link w:val="13"/>
    <w:qFormat/>
    <w:uiPriority w:val="0"/>
    <w:pPr>
      <w:ind w:left="100" w:leftChars="2500"/>
    </w:p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paragraph" w:customStyle="1" w:styleId="11">
    <w:name w:val="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1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character" w:customStyle="1" w:styleId="13">
    <w:name w:val="日期 Char"/>
    <w:basedOn w:val="9"/>
    <w:link w:val="3"/>
    <w:qFormat/>
    <w:uiPriority w:val="0"/>
    <w:rPr>
      <w:kern w:val="2"/>
      <w:sz w:val="21"/>
      <w:szCs w:val="24"/>
    </w:rPr>
  </w:style>
  <w:style w:type="character" w:customStyle="1" w:styleId="14">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881</Words>
  <Characters>1122</Characters>
  <Lines>12</Lines>
  <Paragraphs>3</Paragraphs>
  <TotalTime>1</TotalTime>
  <ScaleCrop>false</ScaleCrop>
  <LinksUpToDate>false</LinksUpToDate>
  <CharactersWithSpaces>1188</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2020-07-24T03:27:00Z</dcterms:created>
  <dc:creator>gaojianzhong</dc:creator>
  <cp:lastModifiedBy>Tuwj</cp:lastModifiedBy>
  <cp:lastPrinted>2020-07-23T06:43:00Z</cp:lastPrinted>
  <dcterms:modified xsi:type="dcterms:W3CDTF">2022-08-10T03:47:18Z</dcterms:modified>
  <dc:title>JDXZ  XXX—XXXX</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06E6515F255246BAA105BB7AE832DB61</vt:lpwstr>
  </property>
</Properties>
</file>