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8" w:type="dxa"/>
        <w:tblLayout w:type="fixed"/>
        <w:tblCellMar>
          <w:top w:w="0" w:type="dxa"/>
          <w:left w:w="0" w:type="dxa"/>
          <w:bottom w:w="0" w:type="dxa"/>
          <w:right w:w="0" w:type="dxa"/>
        </w:tblCellMar>
      </w:tblPr>
      <w:tblGrid>
        <w:gridCol w:w="8064"/>
      </w:tblGrid>
      <w:tr>
        <w:tblPrEx>
          <w:tblCellMar>
            <w:top w:w="0" w:type="dxa"/>
            <w:left w:w="0" w:type="dxa"/>
            <w:bottom w:w="0" w:type="dxa"/>
            <w:right w:w="0" w:type="dxa"/>
          </w:tblCellMar>
        </w:tblPrEx>
        <w:trPr>
          <w:cantSplit/>
          <w:trHeight w:val="3117" w:hRule="atLeast"/>
        </w:trPr>
        <w:tc>
          <w:tcPr>
            <w:tcW w:w="8064" w:type="dxa"/>
            <w:noWrap w:val="0"/>
            <w:vAlign w:val="top"/>
          </w:tcPr>
          <w:p>
            <w:pPr>
              <w:pStyle w:val="8"/>
              <w:rPr>
                <w:rFonts w:hint="eastAsia"/>
              </w:rPr>
            </w:pPr>
          </w:p>
        </w:tc>
      </w:tr>
      <w:tr>
        <w:tblPrEx>
          <w:tblCellMar>
            <w:top w:w="0" w:type="dxa"/>
            <w:left w:w="0" w:type="dxa"/>
            <w:bottom w:w="0" w:type="dxa"/>
            <w:right w:w="0" w:type="dxa"/>
          </w:tblCellMar>
        </w:tblPrEx>
        <w:trPr>
          <w:cantSplit/>
          <w:trHeight w:val="212" w:hRule="atLeast"/>
        </w:trPr>
        <w:tc>
          <w:tcPr>
            <w:tcW w:w="8064" w:type="dxa"/>
            <w:noWrap w:val="0"/>
            <w:vAlign w:val="top"/>
          </w:tcPr>
          <w:p>
            <w:pPr>
              <w:pStyle w:val="8"/>
              <w:spacing w:line="300" w:lineRule="exact"/>
              <w:jc w:val="both"/>
            </w:pPr>
          </w:p>
          <w:p>
            <w:pPr>
              <w:pStyle w:val="8"/>
              <w:spacing w:line="300" w:lineRule="exact"/>
              <w:jc w:val="both"/>
            </w:pPr>
          </w:p>
          <w:p>
            <w:pPr>
              <w:pStyle w:val="8"/>
              <w:spacing w:line="300" w:lineRule="exact"/>
              <w:jc w:val="both"/>
            </w:pPr>
          </w:p>
          <w:p>
            <w:pPr>
              <w:pStyle w:val="8"/>
              <w:spacing w:line="300" w:lineRule="exact"/>
              <w:jc w:val="both"/>
            </w:pPr>
          </w:p>
        </w:tc>
      </w:tr>
      <w:tr>
        <w:tblPrEx>
          <w:tblCellMar>
            <w:top w:w="0" w:type="dxa"/>
            <w:left w:w="0" w:type="dxa"/>
            <w:bottom w:w="0" w:type="dxa"/>
            <w:right w:w="0" w:type="dxa"/>
          </w:tblCellMar>
        </w:tblPrEx>
        <w:trPr>
          <w:cantSplit/>
          <w:trHeight w:val="667" w:hRule="atLeast"/>
        </w:trPr>
        <w:tc>
          <w:tcPr>
            <w:tcW w:w="8064" w:type="dxa"/>
            <w:noWrap w:val="0"/>
            <w:vAlign w:val="bottom"/>
          </w:tcPr>
          <w:p>
            <w:pPr>
              <w:spacing w:line="200" w:lineRule="exact"/>
              <w:rPr>
                <w:rFonts w:hint="eastAsia" w:ascii="仿宋_GB2312" w:hAnsi="仿宋_GB2312" w:cs="仿宋_GB2312"/>
                <w:sz w:val="24"/>
                <w:szCs w:val="24"/>
              </w:rPr>
            </w:pPr>
          </w:p>
          <w:p>
            <w:pPr>
              <w:jc w:val="center"/>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阳科技经信〔202</w:t>
            </w:r>
            <w:r>
              <w:rPr>
                <w:rFonts w:hint="eastAsia" w:ascii="CESI仿宋-GB2312" w:hAnsi="CESI仿宋-GB2312" w:eastAsia="CESI仿宋-GB2312" w:cs="CESI仿宋-GB2312"/>
                <w:szCs w:val="32"/>
                <w:lang w:val="en-US" w:eastAsia="zh-CN"/>
              </w:rPr>
              <w:t>3</w:t>
            </w:r>
            <w:r>
              <w:rPr>
                <w:rFonts w:hint="eastAsia" w:ascii="CESI仿宋-GB2312" w:hAnsi="CESI仿宋-GB2312" w:eastAsia="CESI仿宋-GB2312" w:cs="CESI仿宋-GB2312"/>
                <w:szCs w:val="32"/>
              </w:rPr>
              <w:t>〕</w:t>
            </w:r>
            <w:r>
              <w:rPr>
                <w:rFonts w:hint="eastAsia" w:ascii="CESI仿宋-GB2312" w:hAnsi="CESI仿宋-GB2312" w:eastAsia="CESI仿宋-GB2312" w:cs="CESI仿宋-GB2312"/>
                <w:szCs w:val="32"/>
                <w:lang w:val="en-US" w:eastAsia="zh-CN"/>
              </w:rPr>
              <w:t>6</w:t>
            </w:r>
            <w:r>
              <w:rPr>
                <w:rFonts w:hint="eastAsia" w:ascii="CESI仿宋-GB2312" w:hAnsi="CESI仿宋-GB2312" w:eastAsia="CESI仿宋-GB2312" w:cs="CESI仿宋-GB2312"/>
                <w:szCs w:val="32"/>
              </w:rPr>
              <w:t>号</w:t>
            </w:r>
          </w:p>
          <w:p>
            <w:pPr>
              <w:ind w:right="392"/>
              <w:jc w:val="right"/>
              <w:rPr>
                <w:rFonts w:hint="eastAsia"/>
              </w:rPr>
            </w:pPr>
            <w:r>
              <w:rPr>
                <w:rFonts w:hint="eastAsia"/>
              </w:rPr>
              <w:t xml:space="preserve">  </w:t>
            </w:r>
            <w:r>
              <w:rPr>
                <w:rFonts w:hint="eastAsia"/>
                <w:sz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关于支持科技服务机构开展专业化辅导推进高新技术企业培育工作的通知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各科技服务机构：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为进一步提升科技服务机构服务汉阳区高新技术企业认定服务工作的质量和效率，提高我区高新技术企业认定通过率，现就2023年度有关事项通知如下：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一、支持对象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仿宋_GB2312" w:hAnsi="仿宋_GB2312" w:eastAsia="仿宋_GB2312" w:cs="仿宋_GB2312"/>
          <w:sz w:val="32"/>
          <w:szCs w:val="32"/>
        </w:rPr>
        <w:t>经汉阳区科学技术和经济信息化局备案的各类科技服务机构。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eastAsia="zh-CN"/>
        </w:rPr>
        <w:t>　　</w:t>
      </w:r>
      <w:r>
        <w:rPr>
          <w:rFonts w:hint="eastAsia" w:ascii="仿宋_GB2312" w:hAnsi="仿宋_GB2312" w:eastAsia="仿宋_GB2312" w:cs="仿宋_GB2312"/>
          <w:sz w:val="32"/>
          <w:szCs w:val="32"/>
        </w:rPr>
        <w:t>对每年参与辅导汉阳区内科技企业通过国家高新技术企业认定的科技服务机构经提前备案并通过审核的，按照辅导通过企业数量给予相应的政策支持。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三、备案截止时间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eastAsia="zh-CN"/>
        </w:rPr>
        <w:t>　　</w:t>
      </w:r>
      <w:r>
        <w:rPr>
          <w:rFonts w:hint="eastAsia" w:ascii="仿宋_GB2312" w:hAnsi="仿宋_GB2312" w:eastAsia="仿宋_GB2312" w:cs="仿宋_GB2312"/>
          <w:sz w:val="32"/>
          <w:szCs w:val="32"/>
        </w:rPr>
        <w:t>2023年度科技服务机构备案截止时间为2023年3月31日；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四、备案材料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eastAsia="zh-CN"/>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备案科技服务机构须在备案截止时间前提交备案信息表（盖章电子版），在高企申报截止前按月进行辅导高企合同备案（电子版）。在提交电子版材料后，应在10个工作日内将纸质版材料提交至汉阳区科经局科技发展科。</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2.本年度高企申报时间截止之后，科技服务机构须提交本年度科技服务机构备案纸质资料1份，材料内容包括科技服务机构备案信息表（盖章）、服务企业信息汇总表及辅导高企合同的原件，按顺序装订成册。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eastAsia="zh-CN"/>
        </w:rPr>
        <w:t>　　</w:t>
      </w:r>
      <w:r>
        <w:rPr>
          <w:rFonts w:hint="eastAsia" w:ascii="仿宋_GB2312" w:hAnsi="仿宋_GB2312" w:eastAsia="仿宋_GB2312" w:cs="仿宋_GB2312"/>
          <w:sz w:val="32"/>
          <w:szCs w:val="32"/>
        </w:rPr>
        <w:t>1.只有经我局备案的科技服务机构和辅导高企合同才能享受政策支持与奖励，本年度高企申报截止后不再接收辅导高企合同备案，科技服务机构须及时提交本年度备案纸质材料；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2.备案的科技服务机构应按国家、省、市、区本年度有关高企申报认定的相关要求，为服务对象提供高企申报服务，按时间节点完成申报工作；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3.备案的科技服务机构在服务过程中，应不定期提供企业的高企申报准备工作情况，如有变化，及时上报，以确保区科经局掌握企业申报动态；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4.鼓励科技服务机构协助符合条件的服务对象企业在全国科技型中小企业信息服务平台完成科技型中小企业入库及评价工作（网址：www.innofund.gov.cn）；</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5.科技服务机构应按时提交备案资料，并确保备案资料真实性和完整性，不得弄虚作假。凡虚报、冒领、骗取补助资金的，一经查实，即行追回资金，纳入失信名单，并依照有关规定予以处理。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汉阳区科经局科技发展科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84468510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附件一：汉阳区科技服务机构备案信息表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附件二：汉阳区科技服务机构服务企业信息汇总表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　　　　　　　　　　　</w:t>
      </w:r>
      <w:r>
        <w:rPr>
          <w:rFonts w:hint="eastAsia" w:ascii="仿宋_GB2312" w:hAnsi="仿宋_GB2312" w:eastAsia="仿宋_GB2312" w:cs="仿宋_GB2312"/>
        </w:rPr>
        <w:t>汉阳区科学技术和经济信息化</w:t>
      </w:r>
      <w:r>
        <w:rPr>
          <w:rFonts w:hint="eastAsia" w:ascii="仿宋_GB2312" w:hAnsi="仿宋_GB2312" w:eastAsia="仿宋_GB2312" w:cs="仿宋_GB2312"/>
          <w:lang w:eastAsia="zh-CN"/>
        </w:rPr>
        <w:t>局</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　　　　　　　　　　　　　</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月2</w:t>
      </w:r>
      <w:r>
        <w:rPr>
          <w:rFonts w:hint="eastAsia" w:ascii="仿宋_GB2312" w:hAnsi="仿宋_GB2312" w:eastAsia="仿宋_GB2312" w:cs="仿宋_GB2312"/>
          <w:lang w:val="en-US" w:eastAsia="zh-CN"/>
        </w:rPr>
        <w:t>2</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80" w:lineRule="exact"/>
        <w:textAlignment w:val="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bookmarkStart w:id="0" w:name="_GoBack"/>
      <w:bookmarkEnd w:id="0"/>
    </w:p>
    <w:p>
      <w:pPr>
        <w:spacing w:line="200" w:lineRule="exact"/>
        <w:rPr>
          <w:rFonts w:hint="eastAsia" w:ascii="CESI仿宋-GB2312" w:hAnsi="CESI仿宋-GB2312" w:eastAsia="CESI仿宋-GB2312" w:cs="CESI仿宋-GB2312"/>
          <w:szCs w:val="32"/>
        </w:rPr>
      </w:pPr>
    </w:p>
    <w:p>
      <w:pPr>
        <w:spacing w:line="200" w:lineRule="exact"/>
        <w:rPr>
          <w:rFonts w:hint="eastAsia" w:ascii="CESI仿宋-GB2312" w:hAnsi="CESI仿宋-GB2312" w:eastAsia="CESI仿宋-GB2312" w:cs="CESI仿宋-GB2312"/>
          <w:szCs w:val="32"/>
        </w:rPr>
      </w:pPr>
    </w:p>
    <w:p>
      <w:pPr>
        <w:spacing w:line="200" w:lineRule="exact"/>
        <w:rPr>
          <w:rFonts w:hint="eastAsia" w:ascii="仿宋_GB2312" w:hAnsi="仿宋_GB2312" w:eastAsia="仿宋_GB2312" w:cs="仿宋_GB2312"/>
          <w:sz w:val="28"/>
          <w:szCs w:val="28"/>
        </w:rPr>
      </w:pPr>
    </w:p>
    <w:tbl>
      <w:tblPr>
        <w:tblStyle w:val="5"/>
        <w:tblpPr w:leftFromText="180" w:rightFromText="180" w:vertAnchor="text" w:horzAnchor="page" w:tblpX="1645"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00" w:type="dxa"/>
            <w:tcBorders>
              <w:left w:val="nil"/>
              <w:right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汉阳区科学技术和经济信息化局办公室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tc>
      </w:tr>
    </w:tbl>
    <w:p>
      <w:pPr>
        <w:widowControl/>
        <w:jc w:val="left"/>
        <w:rPr>
          <w:rFonts w:ascii="仿宋_GB2312" w:hAnsi="黑体" w:eastAsia="仿宋_GB2312"/>
          <w:sz w:val="32"/>
          <w:szCs w:val="32"/>
        </w:rPr>
      </w:pPr>
      <w:r>
        <w:rPr>
          <w:rFonts w:hint="eastAsia" w:ascii="仿宋_GB2312" w:hAnsi="黑体" w:eastAsia="仿宋_GB2312"/>
          <w:sz w:val="32"/>
          <w:szCs w:val="32"/>
        </w:rPr>
        <w:t>附件1：</w:t>
      </w:r>
    </w:p>
    <w:tbl>
      <w:tblPr>
        <w:tblStyle w:val="5"/>
        <w:tblW w:w="8365" w:type="dxa"/>
        <w:tblInd w:w="0" w:type="dxa"/>
        <w:tblLayout w:type="autofit"/>
        <w:tblCellMar>
          <w:top w:w="0" w:type="dxa"/>
          <w:left w:w="108" w:type="dxa"/>
          <w:bottom w:w="0" w:type="dxa"/>
          <w:right w:w="108" w:type="dxa"/>
        </w:tblCellMar>
      </w:tblPr>
      <w:tblGrid>
        <w:gridCol w:w="1843"/>
        <w:gridCol w:w="2552"/>
        <w:gridCol w:w="1701"/>
        <w:gridCol w:w="2269"/>
      </w:tblGrid>
      <w:tr>
        <w:tblPrEx>
          <w:tblCellMar>
            <w:top w:w="0" w:type="dxa"/>
            <w:left w:w="108" w:type="dxa"/>
            <w:bottom w:w="0" w:type="dxa"/>
            <w:right w:w="108" w:type="dxa"/>
          </w:tblCellMar>
        </w:tblPrEx>
        <w:trPr>
          <w:trHeight w:val="931" w:hRule="atLeast"/>
        </w:trPr>
        <w:tc>
          <w:tcPr>
            <w:tcW w:w="8365" w:type="dxa"/>
            <w:gridSpan w:val="4"/>
            <w:tcBorders>
              <w:top w:val="nil"/>
              <w:left w:val="nil"/>
              <w:bottom w:val="nil"/>
              <w:right w:val="nil"/>
            </w:tcBorders>
            <w:shd w:val="clear" w:color="auto" w:fill="auto"/>
            <w:noWrap/>
            <w:vAlign w:val="center"/>
          </w:tcPr>
          <w:p>
            <w:pPr>
              <w:widowControl/>
              <w:jc w:val="center"/>
              <w:rPr>
                <w:rFonts w:hint="default" w:ascii="方正小标宋简体" w:hAnsi="宋体" w:eastAsia="方正小标宋简体" w:cs="宋体"/>
                <w:bCs/>
                <w:color w:val="000000"/>
                <w:kern w:val="0"/>
                <w:sz w:val="36"/>
                <w:szCs w:val="36"/>
                <w:lang w:val="en-US" w:eastAsia="zh-CN"/>
              </w:rPr>
            </w:pPr>
            <w:r>
              <w:rPr>
                <w:rFonts w:hint="eastAsia" w:ascii="仿宋_GB2312" w:hAnsi="宋体" w:eastAsia="仿宋_GB2312" w:cs="宋体"/>
                <w:b/>
                <w:bCs/>
                <w:color w:val="000000"/>
                <w:kern w:val="0"/>
                <w:sz w:val="40"/>
                <w:szCs w:val="40"/>
                <w:lang w:val="en-US" w:eastAsia="zh-CN"/>
              </w:rPr>
              <w:t>汉阳区科技服务机构备案信息表</w:t>
            </w:r>
          </w:p>
        </w:tc>
      </w:tr>
      <w:tr>
        <w:tblPrEx>
          <w:tblCellMar>
            <w:top w:w="0" w:type="dxa"/>
            <w:left w:w="108" w:type="dxa"/>
            <w:bottom w:w="0" w:type="dxa"/>
            <w:right w:w="108" w:type="dxa"/>
          </w:tblCellMar>
        </w:tblPrEx>
        <w:trPr>
          <w:trHeight w:val="501" w:hRule="atLeast"/>
        </w:trPr>
        <w:tc>
          <w:tcPr>
            <w:tcW w:w="1843"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机构名称</w:t>
            </w:r>
          </w:p>
        </w:tc>
        <w:tc>
          <w:tcPr>
            <w:tcW w:w="6522"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50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法定代表人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手机</w:t>
            </w:r>
          </w:p>
        </w:tc>
        <w:tc>
          <w:tcPr>
            <w:tcW w:w="2268"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50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联系人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手机</w:t>
            </w:r>
          </w:p>
        </w:tc>
        <w:tc>
          <w:tcPr>
            <w:tcW w:w="2268"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50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注册时间</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注册资本</w:t>
            </w:r>
          </w:p>
        </w:tc>
        <w:tc>
          <w:tcPr>
            <w:tcW w:w="2268"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50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从业人数</w:t>
            </w:r>
          </w:p>
        </w:tc>
        <w:tc>
          <w:tcPr>
            <w:tcW w:w="6522"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50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办公地址</w:t>
            </w:r>
          </w:p>
        </w:tc>
        <w:tc>
          <w:tcPr>
            <w:tcW w:w="6522"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3411"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公司简介</w:t>
            </w:r>
          </w:p>
        </w:tc>
        <w:tc>
          <w:tcPr>
            <w:tcW w:w="652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3124" w:hRule="atLeast"/>
        </w:trPr>
        <w:tc>
          <w:tcPr>
            <w:tcW w:w="1843"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典型客户</w:t>
            </w:r>
          </w:p>
        </w:tc>
        <w:tc>
          <w:tcPr>
            <w:tcW w:w="6522" w:type="dxa"/>
            <w:gridSpan w:val="3"/>
            <w:tcBorders>
              <w:top w:val="single" w:color="auto" w:sz="4"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CellMar>
            <w:top w:w="0" w:type="dxa"/>
            <w:left w:w="108" w:type="dxa"/>
            <w:bottom w:w="0" w:type="dxa"/>
            <w:right w:w="108" w:type="dxa"/>
          </w:tblCellMar>
        </w:tblPrEx>
        <w:trPr>
          <w:trHeight w:val="1117" w:hRule="atLeast"/>
        </w:trPr>
        <w:tc>
          <w:tcPr>
            <w:tcW w:w="43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备案单位：（公章）</w:t>
            </w:r>
          </w:p>
        </w:tc>
        <w:tc>
          <w:tcPr>
            <w:tcW w:w="3969"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备案日期：</w:t>
            </w:r>
          </w:p>
        </w:tc>
      </w:tr>
    </w:tbl>
    <w:p>
      <w:pPr>
        <w:rPr>
          <w:rFonts w:ascii="仿宋_GB2312" w:eastAsia="仿宋_GB2312"/>
          <w:sz w:val="32"/>
          <w:szCs w:val="32"/>
        </w:rPr>
      </w:pPr>
    </w:p>
    <w:p>
      <w:pPr>
        <w:ind w:firstLine="420"/>
        <w:rPr>
          <w:rFonts w:ascii="仿宋_GB2312" w:eastAsia="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方正小标宋简体" w:hAnsi="宋体" w:eastAsia="方正小标宋简体" w:cs="宋体"/>
          <w:bCs/>
          <w:color w:val="000000"/>
          <w:kern w:val="0"/>
          <w:sz w:val="36"/>
          <w:szCs w:val="36"/>
        </w:rPr>
      </w:pPr>
      <w:r>
        <w:rPr>
          <w:rFonts w:hint="eastAsia" w:ascii="仿宋_GB2312" w:eastAsia="仿宋_GB2312"/>
          <w:sz w:val="32"/>
          <w:szCs w:val="32"/>
        </w:rPr>
        <w:t>附件2：</w:t>
      </w:r>
    </w:p>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44"/>
          <w:szCs w:val="44"/>
          <w:lang w:val="en-US" w:eastAsia="zh-CN"/>
        </w:rPr>
        <w:t>汉阳</w:t>
      </w:r>
      <w:r>
        <w:rPr>
          <w:rFonts w:hint="eastAsia" w:ascii="仿宋_GB2312" w:hAnsi="宋体" w:eastAsia="仿宋_GB2312" w:cs="宋体"/>
          <w:b/>
          <w:bCs/>
          <w:color w:val="000000"/>
          <w:kern w:val="0"/>
          <w:sz w:val="44"/>
          <w:szCs w:val="44"/>
        </w:rPr>
        <w:t>区科技服务机构服务企业信息汇总表</w:t>
      </w:r>
    </w:p>
    <w:p>
      <w:pPr>
        <w:widowControl/>
        <w:jc w:val="left"/>
        <w:rPr>
          <w:rFonts w:ascii="仿宋_GB2312" w:hAnsi="宋体" w:eastAsia="仿宋_GB2312" w:cs="宋体"/>
          <w:b/>
          <w:bCs/>
          <w:color w:val="000000"/>
          <w:kern w:val="0"/>
          <w:sz w:val="32"/>
          <w:szCs w:val="32"/>
          <w:u w:val="single"/>
        </w:rPr>
      </w:pPr>
      <w:r>
        <w:rPr>
          <w:rFonts w:hint="eastAsia" w:ascii="仿宋_GB2312" w:hAnsi="宋体" w:eastAsia="仿宋_GB2312" w:cs="宋体"/>
          <w:b/>
          <w:bCs/>
          <w:color w:val="000000"/>
          <w:kern w:val="0"/>
          <w:sz w:val="32"/>
          <w:szCs w:val="32"/>
        </w:rPr>
        <w:t>单位名称：</w:t>
      </w:r>
      <w:r>
        <w:rPr>
          <w:rFonts w:hint="eastAsia" w:ascii="仿宋_GB2312" w:hAnsi="宋体" w:eastAsia="仿宋_GB2312" w:cs="宋体"/>
          <w:b/>
          <w:bCs/>
          <w:color w:val="000000"/>
          <w:kern w:val="0"/>
          <w:sz w:val="32"/>
          <w:szCs w:val="32"/>
          <w:u w:val="single"/>
        </w:rPr>
        <w:t xml:space="preserve">       </w:t>
      </w:r>
      <w:r>
        <w:rPr>
          <w:rFonts w:hint="eastAsia" w:ascii="仿宋_GB2312" w:hAnsi="宋体" w:eastAsia="仿宋_GB2312" w:cs="宋体"/>
          <w:b/>
          <w:bCs/>
          <w:color w:val="000000"/>
          <w:kern w:val="0"/>
          <w:sz w:val="32"/>
          <w:szCs w:val="32"/>
          <w:u w:val="single"/>
          <w:lang w:val="en"/>
        </w:rPr>
        <w:t>（盖章）</w:t>
      </w:r>
      <w:r>
        <w:rPr>
          <w:rFonts w:hint="eastAsia" w:ascii="仿宋_GB2312" w:hAnsi="宋体" w:eastAsia="仿宋_GB2312" w:cs="宋体"/>
          <w:b/>
          <w:bCs/>
          <w:color w:val="000000"/>
          <w:kern w:val="0"/>
          <w:sz w:val="32"/>
          <w:szCs w:val="32"/>
          <w:u w:val="single"/>
        </w:rPr>
        <w:t xml:space="preserve">        </w:t>
      </w:r>
    </w:p>
    <w:tbl>
      <w:tblPr>
        <w:tblStyle w:val="6"/>
        <w:tblpPr w:leftFromText="180" w:rightFromText="180" w:vertAnchor="text" w:horzAnchor="page" w:tblpX="1642" w:tblpY="238"/>
        <w:tblOverlap w:val="never"/>
        <w:tblW w:w="14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474"/>
        <w:gridCol w:w="3110"/>
        <w:gridCol w:w="1836"/>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2" w:type="dxa"/>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序号</w:t>
            </w:r>
          </w:p>
        </w:tc>
        <w:tc>
          <w:tcPr>
            <w:tcW w:w="3474" w:type="dxa"/>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服务企业名称</w:t>
            </w:r>
          </w:p>
        </w:tc>
        <w:tc>
          <w:tcPr>
            <w:tcW w:w="3110" w:type="dxa"/>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企业曾用名</w:t>
            </w:r>
          </w:p>
        </w:tc>
        <w:tc>
          <w:tcPr>
            <w:tcW w:w="1836" w:type="dxa"/>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合同原件</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提交年度</w:t>
            </w:r>
          </w:p>
        </w:tc>
        <w:tc>
          <w:tcPr>
            <w:tcW w:w="1629" w:type="dxa"/>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合同约定</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总价</w:t>
            </w:r>
          </w:p>
        </w:tc>
        <w:tc>
          <w:tcPr>
            <w:tcW w:w="1629" w:type="dxa"/>
            <w:vAlign w:val="center"/>
          </w:tcPr>
          <w:p>
            <w:pPr>
              <w:widowControl/>
              <w:jc w:val="center"/>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企业联系人</w:t>
            </w:r>
          </w:p>
        </w:tc>
        <w:tc>
          <w:tcPr>
            <w:tcW w:w="1629" w:type="dxa"/>
            <w:vAlign w:val="center"/>
          </w:tcPr>
          <w:p>
            <w:pPr>
              <w:widowControl/>
              <w:jc w:val="center"/>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2" w:type="dxa"/>
          </w:tcPr>
          <w:p>
            <w:pPr>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1</w:t>
            </w:r>
          </w:p>
        </w:tc>
        <w:tc>
          <w:tcPr>
            <w:tcW w:w="3474" w:type="dxa"/>
          </w:tcPr>
          <w:p>
            <w:pPr>
              <w:rPr>
                <w:rFonts w:ascii="仿宋" w:hAnsi="仿宋" w:eastAsia="仿宋" w:cs="仿宋"/>
                <w:bCs/>
                <w:color w:val="000000"/>
                <w:kern w:val="0"/>
                <w:sz w:val="30"/>
                <w:szCs w:val="30"/>
              </w:rPr>
            </w:pPr>
          </w:p>
        </w:tc>
        <w:tc>
          <w:tcPr>
            <w:tcW w:w="3110" w:type="dxa"/>
          </w:tcPr>
          <w:p>
            <w:pPr>
              <w:rPr>
                <w:rFonts w:ascii="仿宋" w:hAnsi="仿宋" w:eastAsia="仿宋" w:cs="仿宋"/>
                <w:bCs/>
                <w:color w:val="000000"/>
                <w:kern w:val="0"/>
                <w:sz w:val="30"/>
                <w:szCs w:val="30"/>
              </w:rPr>
            </w:pPr>
          </w:p>
        </w:tc>
        <w:tc>
          <w:tcPr>
            <w:tcW w:w="1836"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2" w:type="dxa"/>
          </w:tcPr>
          <w:p>
            <w:pPr>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2</w:t>
            </w:r>
          </w:p>
        </w:tc>
        <w:tc>
          <w:tcPr>
            <w:tcW w:w="3474" w:type="dxa"/>
          </w:tcPr>
          <w:p>
            <w:pPr>
              <w:rPr>
                <w:rFonts w:ascii="仿宋" w:hAnsi="仿宋" w:eastAsia="仿宋" w:cs="仿宋"/>
                <w:bCs/>
                <w:color w:val="000000"/>
                <w:kern w:val="0"/>
                <w:sz w:val="30"/>
                <w:szCs w:val="30"/>
              </w:rPr>
            </w:pPr>
          </w:p>
        </w:tc>
        <w:tc>
          <w:tcPr>
            <w:tcW w:w="3110" w:type="dxa"/>
          </w:tcPr>
          <w:p>
            <w:pPr>
              <w:rPr>
                <w:rFonts w:ascii="仿宋" w:hAnsi="仿宋" w:eastAsia="仿宋" w:cs="仿宋"/>
                <w:bCs/>
                <w:color w:val="000000"/>
                <w:kern w:val="0"/>
                <w:sz w:val="30"/>
                <w:szCs w:val="30"/>
              </w:rPr>
            </w:pPr>
          </w:p>
        </w:tc>
        <w:tc>
          <w:tcPr>
            <w:tcW w:w="1836"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2" w:type="dxa"/>
          </w:tcPr>
          <w:p>
            <w:pPr>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w:t>
            </w:r>
          </w:p>
        </w:tc>
        <w:tc>
          <w:tcPr>
            <w:tcW w:w="3474" w:type="dxa"/>
          </w:tcPr>
          <w:p>
            <w:pPr>
              <w:rPr>
                <w:rFonts w:ascii="仿宋" w:hAnsi="仿宋" w:eastAsia="仿宋" w:cs="仿宋"/>
                <w:bCs/>
                <w:color w:val="000000"/>
                <w:kern w:val="0"/>
                <w:sz w:val="30"/>
                <w:szCs w:val="30"/>
              </w:rPr>
            </w:pPr>
          </w:p>
        </w:tc>
        <w:tc>
          <w:tcPr>
            <w:tcW w:w="3110" w:type="dxa"/>
          </w:tcPr>
          <w:p>
            <w:pPr>
              <w:rPr>
                <w:rFonts w:ascii="仿宋" w:hAnsi="仿宋" w:eastAsia="仿宋" w:cs="仿宋"/>
                <w:bCs/>
                <w:color w:val="000000"/>
                <w:kern w:val="0"/>
                <w:sz w:val="30"/>
                <w:szCs w:val="30"/>
              </w:rPr>
            </w:pPr>
          </w:p>
        </w:tc>
        <w:tc>
          <w:tcPr>
            <w:tcW w:w="1836"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c>
          <w:tcPr>
            <w:tcW w:w="1629" w:type="dxa"/>
          </w:tcPr>
          <w:p>
            <w:pPr>
              <w:rPr>
                <w:rFonts w:ascii="仿宋" w:hAnsi="仿宋" w:eastAsia="仿宋" w:cs="仿宋"/>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169" w:type="dxa"/>
            <w:gridSpan w:val="7"/>
          </w:tcPr>
          <w:p>
            <w:pP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注意事项：1、如有往年提交过合同原件的，可带上该合同复印件来我科室替换后，再装订成册。</w:t>
            </w:r>
          </w:p>
          <w:p>
            <w:pPr>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 xml:space="preserve">          2、合同约定总价如有奖励分成或其它方式的，应在表中注明。</w:t>
            </w:r>
          </w:p>
        </w:tc>
      </w:tr>
    </w:tbl>
    <w:p>
      <w:pPr>
        <w:rPr>
          <w:rFonts w:ascii="方正小标宋简体" w:hAnsi="宋体" w:eastAsia="方正小标宋简体" w:cs="宋体"/>
          <w:bCs/>
          <w:color w:val="000000"/>
          <w:kern w:val="0"/>
          <w:sz w:val="10"/>
          <w:szCs w:val="10"/>
        </w:rPr>
      </w:pPr>
    </w:p>
    <w:sectPr>
      <w:footerReference r:id="rId4" w:type="default"/>
      <w:footerReference r:id="rId5" w:type="even"/>
      <w:pgSz w:w="16838" w:h="11906" w:orient="landscape"/>
      <w:pgMar w:top="1587" w:right="1440" w:bottom="1474" w:left="1928" w:header="851" w:footer="992" w:gutter="0"/>
      <w:pgNumType w:fmt="numberInDash"/>
      <w:cols w:space="72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方正仿宋_GBK" w:hAnsi="方正仿宋_GBK" w:eastAsia="方正仿宋_GBK" w:cs="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1 -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6 -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2IyODlhNjgwMjU4MmZmNjAzZDEzOTljNWM0ZDAifQ=="/>
  </w:docVars>
  <w:rsids>
    <w:rsidRoot w:val="F1FA0406"/>
    <w:rsid w:val="053C1751"/>
    <w:rsid w:val="F1FA0406"/>
    <w:rsid w:val="FFFD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1122</Words>
  <Characters>1176</Characters>
  <Lines>0</Lines>
  <Paragraphs>0</Paragraphs>
  <TotalTime>10</TotalTime>
  <ScaleCrop>false</ScaleCrop>
  <LinksUpToDate>false</LinksUpToDate>
  <CharactersWithSpaces>1272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2023-02-23T01:49:00Z</dcterms:created>
  <dc:creator>科经局收文收会专用账号</dc:creator>
  <cp:lastModifiedBy>刘璋</cp:lastModifiedBy>
  <cp:lastPrinted>2023-02-23T15:37:00Z</cp:lastPrinted>
  <dcterms:modified xsi:type="dcterms:W3CDTF">2023-02-28T03:29:19Z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ADCBD315F46D48B5B3AA417DD70F659B</vt:lpwstr>
  </property>
</Properties>
</file>