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DD5" w:rsidRDefault="005B357B">
      <w:pPr>
        <w:jc w:val="center"/>
        <w:rPr>
          <w:rFonts w:ascii="华文中宋" w:eastAsia="华文中宋" w:hAnsi="华文中宋"/>
          <w:sz w:val="36"/>
          <w:szCs w:val="36"/>
        </w:rPr>
      </w:pPr>
      <w:r>
        <w:rPr>
          <w:rFonts w:ascii="华文中宋" w:eastAsia="华文中宋" w:hAnsi="华文中宋" w:cs="华文中宋" w:hint="eastAsia"/>
          <w:sz w:val="36"/>
          <w:szCs w:val="36"/>
        </w:rPr>
        <w:t>2022</w:t>
      </w:r>
      <w:r>
        <w:rPr>
          <w:rFonts w:ascii="华文中宋" w:eastAsia="华文中宋" w:hAnsi="华文中宋" w:cs="华文中宋" w:hint="eastAsia"/>
          <w:sz w:val="36"/>
          <w:szCs w:val="36"/>
        </w:rPr>
        <w:t>年度燎原高中建设项目、磨山小学新改扩建项目自评表</w:t>
      </w:r>
    </w:p>
    <w:p w:rsidR="00AD2DD5" w:rsidRDefault="005B357B">
      <w:pPr>
        <w:rPr>
          <w:rFonts w:ascii="楷体_GB2312" w:eastAsia="楷体_GB2312" w:hAnsi="黑体"/>
          <w:sz w:val="48"/>
          <w:szCs w:val="48"/>
        </w:rPr>
      </w:pPr>
      <w:r>
        <w:rPr>
          <w:rFonts w:ascii="楷体_GB2312" w:eastAsia="楷体_GB2312" w:hAnsi="仿宋" w:cs="楷体_GB2312" w:hint="eastAsia"/>
          <w:sz w:val="24"/>
          <w:szCs w:val="24"/>
        </w:rPr>
        <w:t>单位名称：</w:t>
      </w:r>
      <w:r>
        <w:rPr>
          <w:rFonts w:ascii="楷体_GB2312" w:eastAsia="楷体_GB2312" w:hAnsi="仿宋" w:cs="楷体_GB2312" w:hint="eastAsia"/>
          <w:sz w:val="24"/>
          <w:szCs w:val="24"/>
        </w:rPr>
        <w:t>汉阳区教育局房产仪器管理站</w:t>
      </w:r>
      <w:r>
        <w:rPr>
          <w:rFonts w:ascii="楷体_GB2312" w:eastAsia="楷体_GB2312" w:hAnsi="仿宋" w:cs="楷体_GB2312" w:hint="eastAsia"/>
          <w:sz w:val="24"/>
          <w:szCs w:val="24"/>
        </w:rPr>
        <w:t xml:space="preserve">  </w:t>
      </w:r>
      <w:r w:rsidR="00114465">
        <w:rPr>
          <w:rFonts w:ascii="楷体_GB2312" w:eastAsia="楷体_GB2312" w:hAnsi="仿宋" w:cs="楷体_GB2312" w:hint="eastAsia"/>
          <w:sz w:val="24"/>
          <w:szCs w:val="24"/>
        </w:rPr>
        <w:t xml:space="preserve">        </w:t>
      </w:r>
      <w:r>
        <w:rPr>
          <w:rFonts w:ascii="楷体_GB2312" w:eastAsia="楷体_GB2312" w:hAnsi="仿宋" w:cs="楷体_GB2312" w:hint="eastAsia"/>
          <w:sz w:val="24"/>
          <w:szCs w:val="24"/>
        </w:rPr>
        <w:t>填报日期：</w:t>
      </w:r>
      <w:r>
        <w:rPr>
          <w:rFonts w:ascii="楷体_GB2312" w:eastAsia="楷体_GB2312" w:hAnsi="仿宋" w:cs="楷体_GB2312" w:hint="eastAsia"/>
          <w:sz w:val="24"/>
          <w:szCs w:val="24"/>
        </w:rPr>
        <w:t>2023</w:t>
      </w:r>
      <w:r>
        <w:rPr>
          <w:rFonts w:ascii="楷体_GB2312" w:eastAsia="楷体_GB2312" w:hAnsi="仿宋" w:cs="楷体_GB2312" w:hint="eastAsia"/>
          <w:sz w:val="24"/>
          <w:szCs w:val="24"/>
        </w:rPr>
        <w:t>年</w:t>
      </w:r>
      <w:r>
        <w:rPr>
          <w:rFonts w:ascii="楷体_GB2312" w:eastAsia="楷体_GB2312" w:hAnsi="仿宋" w:cs="楷体_GB2312" w:hint="eastAsia"/>
          <w:sz w:val="24"/>
          <w:szCs w:val="24"/>
        </w:rPr>
        <w:t>6</w:t>
      </w:r>
      <w:r>
        <w:rPr>
          <w:rFonts w:ascii="楷体_GB2312" w:eastAsia="楷体_GB2312" w:hAnsi="仿宋" w:cs="楷体_GB2312" w:hint="eastAsia"/>
          <w:sz w:val="24"/>
          <w:szCs w:val="24"/>
        </w:rPr>
        <w:t>月</w:t>
      </w:r>
      <w:r>
        <w:rPr>
          <w:rFonts w:ascii="楷体_GB2312" w:eastAsia="楷体_GB2312" w:hAnsi="仿宋" w:cs="楷体_GB2312" w:hint="eastAsia"/>
          <w:sz w:val="24"/>
          <w:szCs w:val="24"/>
        </w:rPr>
        <w:t>25</w:t>
      </w:r>
      <w:r>
        <w:rPr>
          <w:rFonts w:ascii="楷体_GB2312" w:eastAsia="楷体_GB2312" w:hAnsi="仿宋" w:cs="楷体_GB2312" w:hint="eastAsia"/>
          <w:sz w:val="24"/>
          <w:szCs w:val="24"/>
        </w:rPr>
        <w:t>日</w:t>
      </w:r>
    </w:p>
    <w:tbl>
      <w:tblPr>
        <w:tblW w:w="8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8"/>
        <w:gridCol w:w="700"/>
        <w:gridCol w:w="1122"/>
        <w:gridCol w:w="1319"/>
        <w:gridCol w:w="923"/>
        <w:gridCol w:w="394"/>
        <w:gridCol w:w="1466"/>
        <w:gridCol w:w="660"/>
        <w:gridCol w:w="659"/>
        <w:gridCol w:w="877"/>
      </w:tblGrid>
      <w:tr w:rsidR="00AD2DD5">
        <w:trPr>
          <w:trHeight w:val="850"/>
          <w:jc w:val="center"/>
        </w:trPr>
        <w:tc>
          <w:tcPr>
            <w:tcW w:w="1528" w:type="dxa"/>
            <w:gridSpan w:val="2"/>
            <w:vAlign w:val="center"/>
          </w:tcPr>
          <w:p w:rsidR="00AD2DD5" w:rsidRDefault="005B357B">
            <w:pPr>
              <w:rPr>
                <w:rFonts w:ascii="仿宋_GB2312" w:eastAsia="仿宋_GB2312" w:hAnsi="仿宋_GB2312"/>
              </w:rPr>
            </w:pPr>
            <w:r>
              <w:rPr>
                <w:rFonts w:ascii="仿宋_GB2312" w:eastAsia="仿宋_GB2312" w:hAnsi="仿宋_GB2312" w:cs="仿宋_GB2312" w:hint="eastAsia"/>
              </w:rPr>
              <w:t>项目名称</w:t>
            </w:r>
          </w:p>
        </w:tc>
        <w:tc>
          <w:tcPr>
            <w:tcW w:w="7420" w:type="dxa"/>
            <w:gridSpan w:val="8"/>
            <w:vAlign w:val="center"/>
          </w:tcPr>
          <w:p w:rsidR="00AD2DD5" w:rsidRDefault="005B357B">
            <w:pPr>
              <w:rPr>
                <w:rFonts w:ascii="仿宋_GB2312" w:eastAsia="仿宋_GB2312" w:hAnsi="仿宋_GB2312"/>
              </w:rPr>
            </w:pPr>
            <w:r>
              <w:rPr>
                <w:rFonts w:ascii="仿宋_GB2312" w:eastAsia="仿宋_GB2312" w:hAnsi="仿宋_GB2312" w:hint="eastAsia"/>
              </w:rPr>
              <w:t>燎原高中建设项目、磨山小学新改扩建项目</w:t>
            </w:r>
          </w:p>
        </w:tc>
      </w:tr>
      <w:tr w:rsidR="00AD2DD5">
        <w:trPr>
          <w:trHeight w:val="850"/>
          <w:jc w:val="center"/>
        </w:trPr>
        <w:tc>
          <w:tcPr>
            <w:tcW w:w="1528" w:type="dxa"/>
            <w:gridSpan w:val="2"/>
            <w:vAlign w:val="center"/>
          </w:tcPr>
          <w:p w:rsidR="00AD2DD5" w:rsidRDefault="005B357B">
            <w:pPr>
              <w:rPr>
                <w:rFonts w:ascii="仿宋_GB2312" w:eastAsia="仿宋_GB2312" w:hAnsi="仿宋_GB2312"/>
              </w:rPr>
            </w:pPr>
            <w:r>
              <w:rPr>
                <w:rFonts w:ascii="仿宋_GB2312" w:eastAsia="仿宋_GB2312" w:hAnsi="仿宋_GB2312" w:cs="仿宋_GB2312" w:hint="eastAsia"/>
              </w:rPr>
              <w:t>主管部门</w:t>
            </w:r>
          </w:p>
        </w:tc>
        <w:tc>
          <w:tcPr>
            <w:tcW w:w="3364" w:type="dxa"/>
            <w:gridSpan w:val="3"/>
            <w:vAlign w:val="center"/>
          </w:tcPr>
          <w:p w:rsidR="00AD2DD5" w:rsidRDefault="005B357B">
            <w:pPr>
              <w:rPr>
                <w:rFonts w:ascii="仿宋_GB2312" w:eastAsia="仿宋_GB2312" w:hAnsi="仿宋_GB2312"/>
              </w:rPr>
            </w:pPr>
            <w:r>
              <w:rPr>
                <w:rFonts w:ascii="仿宋_GB2312" w:eastAsia="仿宋_GB2312" w:hAnsi="宋体" w:hint="eastAsia"/>
              </w:rPr>
              <w:t>武汉市汉阳区教育局</w:t>
            </w:r>
          </w:p>
        </w:tc>
        <w:tc>
          <w:tcPr>
            <w:tcW w:w="2520" w:type="dxa"/>
            <w:gridSpan w:val="3"/>
            <w:vAlign w:val="center"/>
          </w:tcPr>
          <w:p w:rsidR="00AD2DD5" w:rsidRDefault="005B357B">
            <w:pPr>
              <w:rPr>
                <w:rFonts w:ascii="仿宋_GB2312" w:eastAsia="仿宋_GB2312" w:hAnsi="仿宋_GB2312"/>
              </w:rPr>
            </w:pPr>
            <w:r>
              <w:rPr>
                <w:rFonts w:ascii="仿宋_GB2312" w:eastAsia="仿宋_GB2312" w:hAnsi="仿宋_GB2312" w:cs="仿宋_GB2312" w:hint="eastAsia"/>
              </w:rPr>
              <w:t>项目实施单位</w:t>
            </w:r>
          </w:p>
        </w:tc>
        <w:tc>
          <w:tcPr>
            <w:tcW w:w="1536" w:type="dxa"/>
            <w:gridSpan w:val="2"/>
            <w:vAlign w:val="center"/>
          </w:tcPr>
          <w:p w:rsidR="00AD2DD5" w:rsidRDefault="005B357B">
            <w:pPr>
              <w:rPr>
                <w:rFonts w:ascii="仿宋_GB2312" w:eastAsia="仿宋_GB2312" w:hAnsi="仿宋_GB2312"/>
              </w:rPr>
            </w:pPr>
            <w:r>
              <w:rPr>
                <w:rFonts w:ascii="仿宋_GB2312" w:eastAsia="仿宋_GB2312" w:hAnsi="仿宋_GB2312" w:hint="eastAsia"/>
              </w:rPr>
              <w:t>区教育局房产仪器管理站</w:t>
            </w:r>
          </w:p>
        </w:tc>
      </w:tr>
      <w:tr w:rsidR="00AD2DD5">
        <w:trPr>
          <w:trHeight w:val="850"/>
          <w:jc w:val="center"/>
        </w:trPr>
        <w:tc>
          <w:tcPr>
            <w:tcW w:w="1528" w:type="dxa"/>
            <w:gridSpan w:val="2"/>
            <w:vAlign w:val="center"/>
          </w:tcPr>
          <w:p w:rsidR="00AD2DD5" w:rsidRDefault="005B357B">
            <w:pPr>
              <w:rPr>
                <w:rFonts w:ascii="仿宋_GB2312" w:eastAsia="仿宋_GB2312" w:hAnsi="仿宋_GB2312"/>
              </w:rPr>
            </w:pPr>
            <w:r>
              <w:rPr>
                <w:rFonts w:ascii="仿宋_GB2312" w:eastAsia="仿宋_GB2312" w:hAnsi="仿宋_GB2312" w:cs="仿宋_GB2312" w:hint="eastAsia"/>
              </w:rPr>
              <w:t>项目类别</w:t>
            </w:r>
          </w:p>
        </w:tc>
        <w:tc>
          <w:tcPr>
            <w:tcW w:w="7420" w:type="dxa"/>
            <w:gridSpan w:val="8"/>
            <w:vAlign w:val="center"/>
          </w:tcPr>
          <w:p w:rsidR="00AD2DD5" w:rsidRDefault="005B357B">
            <w:pPr>
              <w:rPr>
                <w:rFonts w:ascii="仿宋_GB2312" w:eastAsia="仿宋_GB2312" w:hAnsi="仿宋_GB2312"/>
              </w:rPr>
            </w:pPr>
            <w:r>
              <w:rPr>
                <w:rFonts w:ascii="仿宋_GB2312" w:eastAsia="仿宋_GB2312" w:hAnsi="仿宋_GB2312" w:cs="仿宋_GB2312"/>
              </w:rPr>
              <w:t>1</w:t>
            </w:r>
            <w:r>
              <w:rPr>
                <w:rFonts w:ascii="仿宋_GB2312" w:eastAsia="仿宋_GB2312" w:hAnsi="仿宋_GB2312" w:cs="仿宋_GB2312" w:hint="eastAsia"/>
              </w:rPr>
              <w:t>、部门预算项目</w:t>
            </w:r>
            <w:r>
              <w:rPr>
                <w:rFonts w:ascii="仿宋_GB2312" w:eastAsia="仿宋_GB2312" w:hAnsi="仿宋_GB2312" w:cs="仿宋_GB2312"/>
              </w:rPr>
              <w:t xml:space="preserve">   </w:t>
            </w:r>
            <w:r>
              <w:rPr>
                <w:rFonts w:ascii="仿宋_GB2312" w:eastAsia="仿宋_GB2312" w:hAnsi="宋体" w:cs="仿宋_GB2312" w:hint="eastAsia"/>
              </w:rPr>
              <w:sym w:font="Wingdings 2" w:char="0052"/>
            </w:r>
            <w:r>
              <w:rPr>
                <w:rFonts w:ascii="仿宋_GB2312" w:eastAsia="仿宋_GB2312" w:hAnsi="仿宋_GB2312" w:cs="仿宋_GB2312"/>
              </w:rPr>
              <w:t xml:space="preserve">   2</w:t>
            </w:r>
            <w:r>
              <w:rPr>
                <w:rFonts w:ascii="仿宋_GB2312" w:eastAsia="仿宋_GB2312" w:hAnsi="仿宋_GB2312" w:cs="仿宋_GB2312" w:hint="eastAsia"/>
              </w:rPr>
              <w:t>、市直专项</w:t>
            </w:r>
            <w:r>
              <w:rPr>
                <w:rFonts w:ascii="仿宋_GB2312" w:eastAsia="仿宋_GB2312" w:hAnsi="仿宋_GB2312" w:cs="仿宋_GB2312"/>
              </w:rPr>
              <w:t xml:space="preserve">   </w:t>
            </w:r>
            <w:r>
              <w:rPr>
                <w:rFonts w:ascii="仿宋_GB2312" w:eastAsia="仿宋_GB2312" w:hAnsi="仿宋_GB2312" w:cs="仿宋_GB2312" w:hint="eastAsia"/>
              </w:rPr>
              <w:t>□</w:t>
            </w:r>
            <w:r>
              <w:rPr>
                <w:rFonts w:ascii="仿宋_GB2312" w:eastAsia="仿宋_GB2312" w:hAnsi="仿宋_GB2312" w:cs="仿宋_GB2312"/>
              </w:rPr>
              <w:t xml:space="preserve">  3</w:t>
            </w:r>
            <w:r>
              <w:rPr>
                <w:rFonts w:ascii="仿宋_GB2312" w:eastAsia="仿宋_GB2312" w:hAnsi="仿宋_GB2312" w:cs="仿宋_GB2312" w:hint="eastAsia"/>
              </w:rPr>
              <w:t>、市对下转移支付项目</w:t>
            </w:r>
            <w:r>
              <w:rPr>
                <w:rFonts w:ascii="仿宋_GB2312" w:eastAsia="仿宋_GB2312" w:hAnsi="仿宋_GB2312" w:cs="仿宋_GB2312"/>
              </w:rPr>
              <w:t xml:space="preserve"> </w:t>
            </w:r>
            <w:r>
              <w:rPr>
                <w:rFonts w:ascii="仿宋_GB2312" w:eastAsia="仿宋_GB2312" w:hAnsi="仿宋_GB2312" w:cs="仿宋_GB2312" w:hint="eastAsia"/>
              </w:rPr>
              <w:t>□</w:t>
            </w:r>
          </w:p>
        </w:tc>
      </w:tr>
      <w:tr w:rsidR="00AD2DD5">
        <w:trPr>
          <w:trHeight w:val="850"/>
          <w:jc w:val="center"/>
        </w:trPr>
        <w:tc>
          <w:tcPr>
            <w:tcW w:w="1528" w:type="dxa"/>
            <w:gridSpan w:val="2"/>
            <w:vAlign w:val="center"/>
          </w:tcPr>
          <w:p w:rsidR="00AD2DD5" w:rsidRDefault="005B357B">
            <w:pPr>
              <w:rPr>
                <w:rFonts w:ascii="仿宋_GB2312" w:eastAsia="仿宋_GB2312" w:hAnsi="仿宋_GB2312"/>
              </w:rPr>
            </w:pPr>
            <w:r>
              <w:rPr>
                <w:rFonts w:ascii="仿宋_GB2312" w:eastAsia="仿宋_GB2312" w:hAnsi="仿宋_GB2312" w:cs="仿宋_GB2312" w:hint="eastAsia"/>
              </w:rPr>
              <w:t>项目属性</w:t>
            </w:r>
          </w:p>
        </w:tc>
        <w:tc>
          <w:tcPr>
            <w:tcW w:w="7420" w:type="dxa"/>
            <w:gridSpan w:val="8"/>
            <w:vAlign w:val="center"/>
          </w:tcPr>
          <w:p w:rsidR="00AD2DD5" w:rsidRDefault="005B357B">
            <w:pPr>
              <w:rPr>
                <w:rFonts w:ascii="仿宋_GB2312" w:eastAsia="仿宋_GB2312" w:hAnsi="仿宋_GB2312" w:cs="仿宋_GB2312"/>
              </w:rPr>
            </w:pPr>
            <w:r>
              <w:rPr>
                <w:rFonts w:ascii="仿宋_GB2312" w:eastAsia="仿宋_GB2312" w:hAnsi="仿宋_GB2312" w:cs="仿宋_GB2312"/>
              </w:rPr>
              <w:t>1</w:t>
            </w:r>
            <w:r>
              <w:rPr>
                <w:rFonts w:ascii="仿宋_GB2312" w:eastAsia="仿宋_GB2312" w:hAnsi="仿宋_GB2312" w:cs="仿宋_GB2312" w:hint="eastAsia"/>
              </w:rPr>
              <w:t>、持续性项目</w:t>
            </w:r>
            <w:r>
              <w:rPr>
                <w:rFonts w:ascii="仿宋_GB2312" w:eastAsia="仿宋_GB2312" w:hAnsi="仿宋_GB2312" w:cs="仿宋_GB2312"/>
              </w:rPr>
              <w:t xml:space="preserve">   </w:t>
            </w:r>
            <w:r>
              <w:rPr>
                <w:rFonts w:ascii="仿宋_GB2312" w:eastAsia="仿宋_GB2312" w:hAnsi="仿宋_GB2312" w:cs="仿宋_GB2312" w:hint="eastAsia"/>
              </w:rPr>
              <w:t xml:space="preserve"> </w:t>
            </w:r>
            <w:r>
              <w:rPr>
                <w:rFonts w:ascii="仿宋_GB2312" w:eastAsia="仿宋_GB2312" w:hAnsi="仿宋_GB2312" w:cs="仿宋_GB2312"/>
              </w:rPr>
              <w:t xml:space="preserve"> </w:t>
            </w:r>
            <w:r>
              <w:rPr>
                <w:rFonts w:ascii="仿宋_GB2312" w:eastAsia="仿宋_GB2312" w:hAnsi="宋体" w:cs="仿宋_GB2312" w:hint="eastAsia"/>
              </w:rPr>
              <w:sym w:font="Wingdings 2" w:char="0052"/>
            </w:r>
            <w:r>
              <w:rPr>
                <w:rFonts w:ascii="仿宋_GB2312" w:eastAsia="仿宋_GB2312" w:hAnsi="仿宋_GB2312" w:cs="仿宋_GB2312"/>
              </w:rPr>
              <w:t xml:space="preserve">  2</w:t>
            </w:r>
            <w:r>
              <w:rPr>
                <w:rFonts w:ascii="仿宋_GB2312" w:eastAsia="仿宋_GB2312" w:hAnsi="仿宋_GB2312" w:cs="仿宋_GB2312" w:hint="eastAsia"/>
              </w:rPr>
              <w:t>、新增性项目</w:t>
            </w:r>
            <w:r>
              <w:rPr>
                <w:rFonts w:ascii="仿宋_GB2312" w:eastAsia="仿宋_GB2312" w:hAnsi="仿宋_GB2312" w:cs="仿宋_GB2312"/>
              </w:rPr>
              <w:t xml:space="preserve"> </w:t>
            </w:r>
            <w:r>
              <w:rPr>
                <w:rFonts w:ascii="仿宋_GB2312" w:eastAsia="仿宋_GB2312" w:hAnsi="仿宋_GB2312" w:cs="仿宋_GB2312" w:hint="eastAsia"/>
              </w:rPr>
              <w:t>□</w:t>
            </w:r>
          </w:p>
        </w:tc>
      </w:tr>
      <w:tr w:rsidR="00AD2DD5">
        <w:trPr>
          <w:trHeight w:val="850"/>
          <w:jc w:val="center"/>
        </w:trPr>
        <w:tc>
          <w:tcPr>
            <w:tcW w:w="1528" w:type="dxa"/>
            <w:gridSpan w:val="2"/>
            <w:vAlign w:val="center"/>
          </w:tcPr>
          <w:p w:rsidR="00AD2DD5" w:rsidRDefault="005B357B">
            <w:pPr>
              <w:rPr>
                <w:rFonts w:ascii="仿宋_GB2312" w:eastAsia="仿宋_GB2312" w:hAnsi="仿宋_GB2312"/>
              </w:rPr>
            </w:pPr>
            <w:r>
              <w:rPr>
                <w:rFonts w:ascii="仿宋_GB2312" w:eastAsia="仿宋_GB2312" w:hAnsi="仿宋_GB2312" w:cs="仿宋_GB2312" w:hint="eastAsia"/>
              </w:rPr>
              <w:t>项目类型</w:t>
            </w:r>
          </w:p>
        </w:tc>
        <w:tc>
          <w:tcPr>
            <w:tcW w:w="7420" w:type="dxa"/>
            <w:gridSpan w:val="8"/>
            <w:vAlign w:val="center"/>
          </w:tcPr>
          <w:p w:rsidR="00AD2DD5" w:rsidRDefault="005B357B">
            <w:pPr>
              <w:rPr>
                <w:rFonts w:ascii="仿宋_GB2312" w:eastAsia="仿宋_GB2312" w:hAnsi="仿宋_GB2312"/>
              </w:rPr>
            </w:pPr>
            <w:r>
              <w:rPr>
                <w:rFonts w:ascii="仿宋_GB2312" w:eastAsia="仿宋_GB2312" w:hAnsi="仿宋_GB2312" w:cs="仿宋_GB2312"/>
              </w:rPr>
              <w:t>1</w:t>
            </w:r>
            <w:r>
              <w:rPr>
                <w:rFonts w:ascii="仿宋_GB2312" w:eastAsia="仿宋_GB2312" w:hAnsi="仿宋_GB2312" w:cs="仿宋_GB2312" w:hint="eastAsia"/>
              </w:rPr>
              <w:t>、常年性项目</w:t>
            </w:r>
            <w:r>
              <w:rPr>
                <w:rFonts w:ascii="仿宋_GB2312" w:eastAsia="仿宋_GB2312" w:hAnsi="仿宋_GB2312" w:cs="仿宋_GB2312"/>
              </w:rPr>
              <w:t xml:space="preserve">     </w:t>
            </w:r>
            <w:r>
              <w:rPr>
                <w:rFonts w:ascii="仿宋_GB2312" w:eastAsia="仿宋_GB2312" w:hAnsi="仿宋_GB2312" w:cs="仿宋_GB2312" w:hint="eastAsia"/>
              </w:rPr>
              <w:t>□</w:t>
            </w:r>
            <w:r>
              <w:rPr>
                <w:rFonts w:ascii="仿宋_GB2312" w:eastAsia="仿宋_GB2312" w:hAnsi="仿宋_GB2312" w:cs="仿宋_GB2312"/>
              </w:rPr>
              <w:t xml:space="preserve">   2</w:t>
            </w:r>
            <w:r>
              <w:rPr>
                <w:rFonts w:ascii="仿宋_GB2312" w:eastAsia="仿宋_GB2312" w:hAnsi="仿宋_GB2312" w:cs="仿宋_GB2312" w:hint="eastAsia"/>
              </w:rPr>
              <w:t>、延续性项目</w:t>
            </w:r>
            <w:r>
              <w:rPr>
                <w:rFonts w:ascii="仿宋_GB2312" w:eastAsia="仿宋_GB2312" w:hAnsi="仿宋_GB2312" w:cs="仿宋_GB2312"/>
              </w:rPr>
              <w:t xml:space="preserve"> </w:t>
            </w:r>
            <w:r>
              <w:rPr>
                <w:rFonts w:ascii="仿宋_GB2312" w:eastAsia="仿宋_GB2312" w:hAnsi="宋体" w:cs="仿宋_GB2312" w:hint="eastAsia"/>
              </w:rPr>
              <w:sym w:font="Wingdings 2" w:char="0052"/>
            </w:r>
            <w:r>
              <w:rPr>
                <w:rFonts w:ascii="仿宋_GB2312" w:eastAsia="仿宋_GB2312" w:hAnsi="宋体" w:cs="仿宋_GB2312"/>
              </w:rPr>
              <w:t xml:space="preserve">  </w:t>
            </w:r>
            <w:r>
              <w:rPr>
                <w:rFonts w:ascii="仿宋_GB2312" w:eastAsia="仿宋_GB2312" w:hAnsi="仿宋_GB2312" w:cs="仿宋_GB2312"/>
              </w:rPr>
              <w:t xml:space="preserve">      3</w:t>
            </w:r>
            <w:r>
              <w:rPr>
                <w:rFonts w:ascii="仿宋_GB2312" w:eastAsia="仿宋_GB2312" w:hAnsi="仿宋_GB2312" w:cs="仿宋_GB2312" w:hint="eastAsia"/>
              </w:rPr>
              <w:t>、一次性项目</w:t>
            </w:r>
            <w:r>
              <w:rPr>
                <w:rFonts w:ascii="仿宋_GB2312" w:eastAsia="仿宋_GB2312" w:hAnsi="仿宋_GB2312" w:cs="仿宋_GB2312"/>
              </w:rPr>
              <w:t xml:space="preserve"> </w:t>
            </w:r>
            <w:r>
              <w:rPr>
                <w:rFonts w:ascii="仿宋_GB2312" w:eastAsia="仿宋_GB2312" w:hAnsi="仿宋_GB2312" w:cs="仿宋_GB2312" w:hint="eastAsia"/>
              </w:rPr>
              <w:t>□</w:t>
            </w:r>
          </w:p>
        </w:tc>
      </w:tr>
      <w:tr w:rsidR="00AD2DD5">
        <w:trPr>
          <w:trHeight w:val="850"/>
          <w:jc w:val="center"/>
        </w:trPr>
        <w:tc>
          <w:tcPr>
            <w:tcW w:w="1528" w:type="dxa"/>
            <w:gridSpan w:val="2"/>
            <w:vMerge w:val="restart"/>
            <w:vAlign w:val="center"/>
          </w:tcPr>
          <w:p w:rsidR="00AD2DD5" w:rsidRDefault="005B357B">
            <w:pPr>
              <w:rPr>
                <w:rFonts w:ascii="仿宋_GB2312" w:eastAsia="仿宋_GB2312" w:hAnsi="仿宋_GB2312"/>
              </w:rPr>
            </w:pPr>
            <w:r>
              <w:rPr>
                <w:rFonts w:ascii="仿宋_GB2312" w:eastAsia="仿宋_GB2312" w:hAnsi="仿宋_GB2312" w:cs="仿宋_GB2312" w:hint="eastAsia"/>
              </w:rPr>
              <w:t>预算执行情况</w:t>
            </w:r>
            <w:r>
              <w:rPr>
                <w:rFonts w:eastAsia="Times New Roman"/>
              </w:rPr>
              <w:t>(</w:t>
            </w:r>
            <w:r>
              <w:rPr>
                <w:rFonts w:ascii="仿宋_GB2312" w:eastAsia="仿宋_GB2312" w:hAnsi="仿宋_GB2312" w:cs="仿宋_GB2312" w:hint="eastAsia"/>
              </w:rPr>
              <w:t>万元</w:t>
            </w:r>
            <w:r>
              <w:rPr>
                <w:rFonts w:eastAsia="Times New Roman"/>
              </w:rPr>
              <w:t>)</w:t>
            </w:r>
          </w:p>
          <w:p w:rsidR="00AD2DD5" w:rsidRDefault="005B357B">
            <w:pPr>
              <w:rPr>
                <w:rFonts w:ascii="仿宋_GB2312" w:eastAsia="仿宋_GB2312" w:hAnsi="仿宋_GB2312"/>
              </w:rPr>
            </w:pPr>
            <w:r>
              <w:rPr>
                <w:rFonts w:eastAsia="Times New Roman"/>
              </w:rPr>
              <w:t>(</w:t>
            </w:r>
            <w:r>
              <w:rPr>
                <w:rFonts w:ascii="仿宋_GB2312" w:eastAsia="仿宋_GB2312" w:hAnsi="仿宋_GB2312" w:cs="仿宋_GB2312"/>
              </w:rPr>
              <w:t>20</w:t>
            </w:r>
            <w:r>
              <w:rPr>
                <w:rFonts w:ascii="仿宋_GB2312" w:eastAsia="仿宋_GB2312" w:hAnsi="仿宋_GB2312" w:cs="仿宋_GB2312" w:hint="eastAsia"/>
              </w:rPr>
              <w:t>分</w:t>
            </w:r>
            <w:r>
              <w:rPr>
                <w:rFonts w:eastAsia="Times New Roman"/>
              </w:rPr>
              <w:t>)</w:t>
            </w:r>
          </w:p>
        </w:tc>
        <w:tc>
          <w:tcPr>
            <w:tcW w:w="1122" w:type="dxa"/>
            <w:vAlign w:val="center"/>
          </w:tcPr>
          <w:p w:rsidR="00AD2DD5" w:rsidRDefault="00AD2DD5">
            <w:pPr>
              <w:rPr>
                <w:rFonts w:ascii="仿宋_GB2312" w:eastAsia="仿宋_GB2312" w:hAnsi="仿宋_GB2312"/>
              </w:rPr>
            </w:pPr>
          </w:p>
        </w:tc>
        <w:tc>
          <w:tcPr>
            <w:tcW w:w="1319" w:type="dxa"/>
            <w:vAlign w:val="center"/>
          </w:tcPr>
          <w:p w:rsidR="00AD2DD5" w:rsidRDefault="005B357B">
            <w:pPr>
              <w:rPr>
                <w:rFonts w:ascii="仿宋_GB2312" w:eastAsia="仿宋_GB2312" w:hAnsi="仿宋_GB2312"/>
              </w:rPr>
            </w:pPr>
            <w:r>
              <w:rPr>
                <w:rFonts w:ascii="仿宋_GB2312" w:eastAsia="仿宋_GB2312" w:hAnsi="仿宋_GB2312" w:cs="仿宋_GB2312" w:hint="eastAsia"/>
              </w:rPr>
              <w:t>预算数</w:t>
            </w:r>
            <w:r>
              <w:rPr>
                <w:rFonts w:eastAsia="Times New Roman"/>
              </w:rPr>
              <w:t>(</w:t>
            </w:r>
            <w:r>
              <w:rPr>
                <w:rFonts w:ascii="仿宋_GB2312" w:eastAsia="仿宋_GB2312" w:hAnsi="仿宋_GB2312" w:cs="仿宋_GB2312"/>
              </w:rPr>
              <w:t>A</w:t>
            </w:r>
            <w:r>
              <w:rPr>
                <w:rFonts w:eastAsia="Times New Roman"/>
              </w:rPr>
              <w:t>)</w:t>
            </w:r>
          </w:p>
        </w:tc>
        <w:tc>
          <w:tcPr>
            <w:tcW w:w="1317" w:type="dxa"/>
            <w:gridSpan w:val="2"/>
            <w:vAlign w:val="center"/>
          </w:tcPr>
          <w:p w:rsidR="00AD2DD5" w:rsidRDefault="005B357B">
            <w:pPr>
              <w:rPr>
                <w:rFonts w:ascii="仿宋_GB2312" w:eastAsia="仿宋_GB2312" w:hAnsi="仿宋_GB2312"/>
              </w:rPr>
            </w:pPr>
            <w:r>
              <w:rPr>
                <w:rFonts w:ascii="仿宋_GB2312" w:eastAsia="仿宋_GB2312" w:hAnsi="仿宋_GB2312" w:cs="仿宋_GB2312" w:hint="eastAsia"/>
              </w:rPr>
              <w:t>执行数</w:t>
            </w:r>
            <w:r>
              <w:rPr>
                <w:rFonts w:eastAsia="Times New Roman"/>
              </w:rPr>
              <w:t>(</w:t>
            </w:r>
            <w:r>
              <w:rPr>
                <w:rFonts w:ascii="仿宋_GB2312" w:eastAsia="仿宋_GB2312" w:hAnsi="仿宋_GB2312" w:cs="仿宋_GB2312"/>
              </w:rPr>
              <w:t>B</w:t>
            </w:r>
            <w:r>
              <w:rPr>
                <w:rFonts w:eastAsia="Times New Roman"/>
              </w:rPr>
              <w:t>)</w:t>
            </w:r>
          </w:p>
        </w:tc>
        <w:tc>
          <w:tcPr>
            <w:tcW w:w="1466" w:type="dxa"/>
            <w:vAlign w:val="center"/>
          </w:tcPr>
          <w:p w:rsidR="00AD2DD5" w:rsidRDefault="005B357B">
            <w:pPr>
              <w:rPr>
                <w:rFonts w:ascii="仿宋_GB2312" w:eastAsia="仿宋_GB2312" w:hAnsi="仿宋_GB2312"/>
              </w:rPr>
            </w:pPr>
            <w:r>
              <w:rPr>
                <w:rFonts w:ascii="仿宋_GB2312" w:eastAsia="仿宋_GB2312" w:hAnsi="仿宋_GB2312" w:cs="仿宋_GB2312" w:hint="eastAsia"/>
              </w:rPr>
              <w:t>执行率</w:t>
            </w:r>
            <w:r>
              <w:rPr>
                <w:rFonts w:eastAsia="Times New Roman"/>
              </w:rPr>
              <w:t>(</w:t>
            </w:r>
            <w:r>
              <w:rPr>
                <w:rFonts w:ascii="仿宋_GB2312" w:eastAsia="仿宋_GB2312" w:hAnsi="仿宋_GB2312" w:cs="仿宋_GB2312"/>
              </w:rPr>
              <w:t>B/A</w:t>
            </w:r>
            <w:r>
              <w:rPr>
                <w:rFonts w:eastAsia="Times New Roman"/>
              </w:rPr>
              <w:t>)</w:t>
            </w:r>
          </w:p>
        </w:tc>
        <w:tc>
          <w:tcPr>
            <w:tcW w:w="2196" w:type="dxa"/>
            <w:gridSpan w:val="3"/>
            <w:vAlign w:val="center"/>
          </w:tcPr>
          <w:p w:rsidR="00AD2DD5" w:rsidRDefault="005B357B">
            <w:pPr>
              <w:rPr>
                <w:rFonts w:ascii="仿宋_GB2312" w:eastAsia="仿宋_GB2312" w:hAnsi="仿宋_GB2312"/>
              </w:rPr>
            </w:pPr>
            <w:r>
              <w:rPr>
                <w:rFonts w:ascii="仿宋_GB2312" w:eastAsia="仿宋_GB2312" w:hAnsi="仿宋_GB2312" w:cs="仿宋_GB2312" w:hint="eastAsia"/>
              </w:rPr>
              <w:t>得分</w:t>
            </w:r>
          </w:p>
          <w:p w:rsidR="00AD2DD5" w:rsidRDefault="005B357B">
            <w:pPr>
              <w:rPr>
                <w:rFonts w:ascii="仿宋_GB2312" w:eastAsia="仿宋_GB2312" w:hAnsi="仿宋_GB2312"/>
              </w:rPr>
            </w:pPr>
            <w:r>
              <w:rPr>
                <w:rFonts w:eastAsia="Times New Roman"/>
              </w:rPr>
              <w:t>(</w:t>
            </w:r>
            <w:r>
              <w:rPr>
                <w:rFonts w:ascii="仿宋_GB2312" w:eastAsia="仿宋_GB2312" w:hAnsi="仿宋_GB2312" w:cs="仿宋_GB2312"/>
              </w:rPr>
              <w:t>20</w:t>
            </w:r>
            <w:r>
              <w:rPr>
                <w:rFonts w:ascii="仿宋_GB2312" w:eastAsia="仿宋_GB2312" w:hAnsi="仿宋_GB2312" w:cs="仿宋_GB2312" w:hint="eastAsia"/>
              </w:rPr>
              <w:t>分</w:t>
            </w:r>
            <w:r>
              <w:rPr>
                <w:rFonts w:ascii="仿宋_GB2312" w:eastAsia="仿宋_GB2312" w:hAnsi="仿宋_GB2312" w:cs="仿宋_GB2312"/>
              </w:rPr>
              <w:t>*</w:t>
            </w:r>
            <w:r>
              <w:rPr>
                <w:rFonts w:ascii="仿宋_GB2312" w:eastAsia="仿宋_GB2312" w:hAnsi="仿宋_GB2312" w:cs="仿宋_GB2312" w:hint="eastAsia"/>
              </w:rPr>
              <w:t>执行率</w:t>
            </w:r>
            <w:r>
              <w:rPr>
                <w:rFonts w:eastAsia="Times New Roman"/>
              </w:rPr>
              <w:t>)</w:t>
            </w:r>
          </w:p>
        </w:tc>
      </w:tr>
      <w:tr w:rsidR="00AD2DD5">
        <w:trPr>
          <w:trHeight w:val="850"/>
          <w:jc w:val="center"/>
        </w:trPr>
        <w:tc>
          <w:tcPr>
            <w:tcW w:w="1528" w:type="dxa"/>
            <w:gridSpan w:val="2"/>
            <w:vMerge/>
            <w:vAlign w:val="center"/>
          </w:tcPr>
          <w:p w:rsidR="00AD2DD5" w:rsidRDefault="00AD2DD5">
            <w:pPr>
              <w:rPr>
                <w:rFonts w:ascii="仿宋_GB2312" w:eastAsia="仿宋_GB2312" w:hAnsi="仿宋_GB2312"/>
              </w:rPr>
            </w:pPr>
          </w:p>
        </w:tc>
        <w:tc>
          <w:tcPr>
            <w:tcW w:w="1122" w:type="dxa"/>
            <w:vAlign w:val="center"/>
          </w:tcPr>
          <w:p w:rsidR="00AD2DD5" w:rsidRDefault="005B357B">
            <w:pPr>
              <w:rPr>
                <w:rFonts w:ascii="仿宋_GB2312" w:eastAsia="仿宋_GB2312" w:hAnsi="仿宋_GB2312"/>
              </w:rPr>
            </w:pPr>
            <w:r>
              <w:rPr>
                <w:rFonts w:ascii="仿宋_GB2312" w:eastAsia="仿宋_GB2312" w:hAnsi="仿宋_GB2312" w:cs="仿宋_GB2312" w:hint="eastAsia"/>
              </w:rPr>
              <w:t>年度财政资金总额</w:t>
            </w:r>
          </w:p>
        </w:tc>
        <w:tc>
          <w:tcPr>
            <w:tcW w:w="1319" w:type="dxa"/>
            <w:vAlign w:val="center"/>
          </w:tcPr>
          <w:p w:rsidR="00AD2DD5" w:rsidRDefault="005B357B">
            <w:pPr>
              <w:rPr>
                <w:rFonts w:ascii="仿宋_GB2312" w:eastAsia="仿宋_GB2312" w:hAnsi="仿宋_GB2312"/>
              </w:rPr>
            </w:pPr>
            <w:r>
              <w:rPr>
                <w:rFonts w:ascii="仿宋_GB2312" w:eastAsia="仿宋_GB2312" w:hAnsi="仿宋_GB2312" w:hint="eastAsia"/>
              </w:rPr>
              <w:t>300</w:t>
            </w:r>
          </w:p>
        </w:tc>
        <w:tc>
          <w:tcPr>
            <w:tcW w:w="1317" w:type="dxa"/>
            <w:gridSpan w:val="2"/>
            <w:vAlign w:val="center"/>
          </w:tcPr>
          <w:p w:rsidR="00AD2DD5" w:rsidRDefault="005B357B">
            <w:pPr>
              <w:rPr>
                <w:rFonts w:ascii="仿宋_GB2312" w:eastAsia="仿宋_GB2312" w:hAnsi="仿宋_GB2312"/>
              </w:rPr>
            </w:pPr>
            <w:r>
              <w:rPr>
                <w:rFonts w:ascii="仿宋_GB2312" w:eastAsia="仿宋_GB2312" w:hAnsi="仿宋_GB2312" w:hint="eastAsia"/>
              </w:rPr>
              <w:t>0</w:t>
            </w:r>
          </w:p>
        </w:tc>
        <w:tc>
          <w:tcPr>
            <w:tcW w:w="1466" w:type="dxa"/>
            <w:vAlign w:val="center"/>
          </w:tcPr>
          <w:p w:rsidR="00AD2DD5" w:rsidRDefault="005B357B">
            <w:pPr>
              <w:rPr>
                <w:rFonts w:ascii="仿宋_GB2312" w:eastAsia="仿宋_GB2312" w:hAnsi="仿宋_GB2312"/>
              </w:rPr>
            </w:pPr>
            <w:r>
              <w:rPr>
                <w:rFonts w:ascii="仿宋_GB2312" w:eastAsia="仿宋_GB2312" w:hAnsi="仿宋_GB2312" w:hint="eastAsia"/>
              </w:rPr>
              <w:t>0</w:t>
            </w:r>
          </w:p>
        </w:tc>
        <w:tc>
          <w:tcPr>
            <w:tcW w:w="2196" w:type="dxa"/>
            <w:gridSpan w:val="3"/>
            <w:vAlign w:val="center"/>
          </w:tcPr>
          <w:p w:rsidR="00AD2DD5" w:rsidRDefault="005B357B">
            <w:pPr>
              <w:rPr>
                <w:rFonts w:ascii="仿宋_GB2312" w:eastAsia="仿宋_GB2312" w:hAnsi="仿宋_GB2312"/>
              </w:rPr>
            </w:pPr>
            <w:r>
              <w:rPr>
                <w:rFonts w:ascii="仿宋_GB2312" w:eastAsia="仿宋_GB2312" w:hAnsi="仿宋_GB2312" w:hint="eastAsia"/>
              </w:rPr>
              <w:t>0</w:t>
            </w:r>
          </w:p>
        </w:tc>
      </w:tr>
      <w:tr w:rsidR="00AD2DD5">
        <w:trPr>
          <w:trHeight w:val="850"/>
          <w:jc w:val="center"/>
        </w:trPr>
        <w:tc>
          <w:tcPr>
            <w:tcW w:w="828" w:type="dxa"/>
            <w:vMerge w:val="restart"/>
            <w:vAlign w:val="center"/>
          </w:tcPr>
          <w:p w:rsidR="00AD2DD5" w:rsidRDefault="005B357B">
            <w:pPr>
              <w:jc w:val="center"/>
              <w:rPr>
                <w:rFonts w:ascii="仿宋_GB2312" w:eastAsia="仿宋_GB2312" w:hAnsi="宋体" w:cs="仿宋_GB2312"/>
              </w:rPr>
            </w:pPr>
            <w:r>
              <w:rPr>
                <w:rFonts w:ascii="仿宋_GB2312" w:eastAsia="仿宋_GB2312" w:hAnsi="宋体" w:cs="仿宋_GB2312" w:hint="eastAsia"/>
              </w:rPr>
              <w:t>年度绩效目标</w:t>
            </w:r>
            <w:r>
              <w:rPr>
                <w:rFonts w:ascii="仿宋_GB2312" w:eastAsia="仿宋_GB2312" w:hAnsi="宋体" w:cs="仿宋_GB2312"/>
              </w:rPr>
              <w:t>1</w:t>
            </w:r>
          </w:p>
          <w:p w:rsidR="00AD2DD5" w:rsidRDefault="005B357B">
            <w:pPr>
              <w:jc w:val="center"/>
              <w:rPr>
                <w:rFonts w:ascii="仿宋_GB2312" w:eastAsia="仿宋_GB2312" w:hAnsi="仿宋_GB2312"/>
              </w:rPr>
            </w:pPr>
            <w:r>
              <w:rPr>
                <w:rFonts w:ascii="仿宋_GB2312" w:eastAsia="仿宋_GB2312" w:hAnsi="宋体" w:cs="仿宋_GB2312" w:hint="eastAsia"/>
              </w:rPr>
              <w:t>（</w:t>
            </w:r>
            <w:r>
              <w:rPr>
                <w:rFonts w:ascii="仿宋_GB2312" w:eastAsia="仿宋_GB2312" w:hAnsi="宋体" w:cs="仿宋_GB2312" w:hint="eastAsia"/>
                <w:sz w:val="20"/>
              </w:rPr>
              <w:t>80</w:t>
            </w:r>
            <w:r>
              <w:rPr>
                <w:rFonts w:ascii="仿宋_GB2312" w:eastAsia="仿宋_GB2312" w:hAnsi="宋体" w:cs="仿宋_GB2312" w:hint="eastAsia"/>
              </w:rPr>
              <w:t>）</w:t>
            </w:r>
          </w:p>
        </w:tc>
        <w:tc>
          <w:tcPr>
            <w:tcW w:w="700" w:type="dxa"/>
            <w:vAlign w:val="center"/>
          </w:tcPr>
          <w:p w:rsidR="00AD2DD5" w:rsidRDefault="005B357B">
            <w:pPr>
              <w:jc w:val="center"/>
              <w:rPr>
                <w:rFonts w:ascii="仿宋_GB2312" w:eastAsia="仿宋_GB2312" w:hAnsi="仿宋_GB2312"/>
              </w:rPr>
            </w:pPr>
            <w:r>
              <w:rPr>
                <w:rFonts w:ascii="仿宋_GB2312" w:eastAsia="仿宋_GB2312" w:hAnsi="宋体" w:cs="仿宋_GB2312" w:hint="eastAsia"/>
              </w:rPr>
              <w:t>一级指标</w:t>
            </w:r>
          </w:p>
        </w:tc>
        <w:tc>
          <w:tcPr>
            <w:tcW w:w="1122" w:type="dxa"/>
            <w:vAlign w:val="center"/>
          </w:tcPr>
          <w:p w:rsidR="00AD2DD5" w:rsidRDefault="005B357B">
            <w:pPr>
              <w:jc w:val="center"/>
              <w:rPr>
                <w:rFonts w:ascii="仿宋_GB2312" w:eastAsia="仿宋_GB2312" w:hAnsi="仿宋_GB2312"/>
              </w:rPr>
            </w:pPr>
            <w:r>
              <w:rPr>
                <w:rFonts w:ascii="仿宋_GB2312" w:eastAsia="仿宋_GB2312" w:hAnsi="宋体" w:cs="仿宋_GB2312" w:hint="eastAsia"/>
              </w:rPr>
              <w:t>二级指标</w:t>
            </w:r>
          </w:p>
        </w:tc>
        <w:tc>
          <w:tcPr>
            <w:tcW w:w="2636" w:type="dxa"/>
            <w:gridSpan w:val="3"/>
            <w:vAlign w:val="center"/>
          </w:tcPr>
          <w:p w:rsidR="00AD2DD5" w:rsidRDefault="005B357B">
            <w:pPr>
              <w:jc w:val="center"/>
              <w:rPr>
                <w:rFonts w:ascii="仿宋_GB2312" w:eastAsia="仿宋_GB2312" w:hAnsi="仿宋_GB2312"/>
              </w:rPr>
            </w:pPr>
            <w:r>
              <w:rPr>
                <w:rFonts w:ascii="仿宋_GB2312" w:eastAsia="仿宋_GB2312" w:hAnsi="宋体" w:cs="仿宋_GB2312" w:hint="eastAsia"/>
              </w:rPr>
              <w:t>三级指标</w:t>
            </w:r>
          </w:p>
        </w:tc>
        <w:tc>
          <w:tcPr>
            <w:tcW w:w="1466" w:type="dxa"/>
            <w:vAlign w:val="center"/>
          </w:tcPr>
          <w:p w:rsidR="00AD2DD5" w:rsidRDefault="005B357B">
            <w:pPr>
              <w:jc w:val="center"/>
              <w:rPr>
                <w:rFonts w:ascii="仿宋_GB2312" w:eastAsia="仿宋_GB2312" w:hAnsi="仿宋_GB2312"/>
              </w:rPr>
            </w:pPr>
            <w:r>
              <w:rPr>
                <w:rFonts w:ascii="仿宋_GB2312" w:eastAsia="仿宋_GB2312" w:hAnsi="宋体" w:cs="仿宋_GB2312" w:hint="eastAsia"/>
              </w:rPr>
              <w:t>年初目标值（</w:t>
            </w:r>
            <w:r>
              <w:rPr>
                <w:rFonts w:ascii="仿宋_GB2312" w:eastAsia="仿宋_GB2312" w:hAnsi="宋体" w:cs="仿宋_GB2312"/>
              </w:rPr>
              <w:t>A</w:t>
            </w:r>
            <w:r>
              <w:rPr>
                <w:rFonts w:ascii="仿宋_GB2312" w:eastAsia="仿宋_GB2312" w:hAnsi="宋体" w:cs="仿宋_GB2312" w:hint="eastAsia"/>
              </w:rPr>
              <w:t>）</w:t>
            </w:r>
          </w:p>
        </w:tc>
        <w:tc>
          <w:tcPr>
            <w:tcW w:w="1319" w:type="dxa"/>
            <w:gridSpan w:val="2"/>
            <w:vAlign w:val="center"/>
          </w:tcPr>
          <w:p w:rsidR="00AD2DD5" w:rsidRDefault="005B357B">
            <w:pPr>
              <w:jc w:val="center"/>
              <w:rPr>
                <w:rFonts w:ascii="仿宋_GB2312" w:eastAsia="仿宋_GB2312" w:hAnsi="仿宋_GB2312"/>
              </w:rPr>
            </w:pPr>
            <w:r>
              <w:rPr>
                <w:rFonts w:ascii="仿宋_GB2312" w:eastAsia="仿宋_GB2312" w:hAnsi="宋体" w:cs="仿宋_GB2312" w:hint="eastAsia"/>
              </w:rPr>
              <w:t>实际完成值（</w:t>
            </w:r>
            <w:r>
              <w:rPr>
                <w:rFonts w:ascii="仿宋_GB2312" w:eastAsia="仿宋_GB2312" w:hAnsi="宋体" w:cs="仿宋_GB2312"/>
              </w:rPr>
              <w:t>B</w:t>
            </w:r>
            <w:r>
              <w:rPr>
                <w:rFonts w:ascii="仿宋_GB2312" w:eastAsia="仿宋_GB2312" w:hAnsi="宋体" w:cs="仿宋_GB2312" w:hint="eastAsia"/>
              </w:rPr>
              <w:t>）</w:t>
            </w:r>
          </w:p>
        </w:tc>
        <w:tc>
          <w:tcPr>
            <w:tcW w:w="877" w:type="dxa"/>
            <w:vAlign w:val="center"/>
          </w:tcPr>
          <w:p w:rsidR="00AD2DD5" w:rsidRDefault="005B357B">
            <w:pPr>
              <w:jc w:val="center"/>
              <w:rPr>
                <w:rFonts w:ascii="仿宋_GB2312" w:eastAsia="仿宋_GB2312" w:hAnsi="仿宋_GB2312"/>
              </w:rPr>
            </w:pPr>
            <w:r>
              <w:rPr>
                <w:rFonts w:ascii="仿宋_GB2312" w:eastAsia="仿宋_GB2312" w:hAnsi="宋体" w:cs="仿宋_GB2312" w:hint="eastAsia"/>
              </w:rPr>
              <w:t>得分</w:t>
            </w:r>
          </w:p>
        </w:tc>
      </w:tr>
      <w:tr w:rsidR="00AD2DD5">
        <w:trPr>
          <w:trHeight w:val="850"/>
          <w:jc w:val="center"/>
        </w:trPr>
        <w:tc>
          <w:tcPr>
            <w:tcW w:w="828" w:type="dxa"/>
            <w:vMerge/>
            <w:vAlign w:val="center"/>
          </w:tcPr>
          <w:p w:rsidR="00AD2DD5" w:rsidRDefault="00AD2DD5">
            <w:pPr>
              <w:jc w:val="center"/>
              <w:rPr>
                <w:rFonts w:ascii="仿宋_GB2312" w:eastAsia="仿宋_GB2312" w:hAnsi="仿宋_GB2312"/>
              </w:rPr>
            </w:pPr>
          </w:p>
        </w:tc>
        <w:tc>
          <w:tcPr>
            <w:tcW w:w="700" w:type="dxa"/>
            <w:vMerge w:val="restart"/>
            <w:vAlign w:val="center"/>
          </w:tcPr>
          <w:p w:rsidR="00AD2DD5" w:rsidRDefault="005B357B">
            <w:pPr>
              <w:jc w:val="center"/>
              <w:rPr>
                <w:rFonts w:ascii="仿宋_GB2312" w:eastAsia="仿宋_GB2312" w:hAnsi="仿宋_GB2312"/>
              </w:rPr>
            </w:pPr>
            <w:r>
              <w:rPr>
                <w:rFonts w:ascii="仿宋_GB2312" w:eastAsia="仿宋_GB2312" w:hAnsi="宋体" w:cs="仿宋_GB2312" w:hint="eastAsia"/>
              </w:rPr>
              <w:t>产出指标</w:t>
            </w:r>
          </w:p>
        </w:tc>
        <w:tc>
          <w:tcPr>
            <w:tcW w:w="1122" w:type="dxa"/>
            <w:vAlign w:val="center"/>
          </w:tcPr>
          <w:p w:rsidR="00AD2DD5" w:rsidRDefault="005B357B">
            <w:pPr>
              <w:jc w:val="center"/>
              <w:rPr>
                <w:rFonts w:ascii="仿宋_GB2312" w:eastAsia="仿宋_GB2312" w:hAnsi="仿宋_GB2312"/>
              </w:rPr>
            </w:pPr>
            <w:r>
              <w:rPr>
                <w:rFonts w:ascii="仿宋_GB2312" w:eastAsia="仿宋_GB2312" w:hAnsi="宋体" w:cs="仿宋_GB2312" w:hint="eastAsia"/>
              </w:rPr>
              <w:t>数量指标</w:t>
            </w:r>
          </w:p>
        </w:tc>
        <w:tc>
          <w:tcPr>
            <w:tcW w:w="2636" w:type="dxa"/>
            <w:gridSpan w:val="3"/>
            <w:vAlign w:val="center"/>
          </w:tcPr>
          <w:p w:rsidR="00AD2DD5" w:rsidRDefault="005B357B">
            <w:pPr>
              <w:jc w:val="center"/>
              <w:rPr>
                <w:rFonts w:ascii="仿宋_GB2312" w:eastAsia="仿宋_GB2312" w:hAnsi="仿宋_GB2312"/>
              </w:rPr>
            </w:pPr>
            <w:r>
              <w:rPr>
                <w:rFonts w:ascii="仿宋_GB2312" w:eastAsia="仿宋_GB2312" w:hAnsi="宋体" w:hint="eastAsia"/>
              </w:rPr>
              <w:t>完成</w:t>
            </w:r>
            <w:r>
              <w:rPr>
                <w:rFonts w:ascii="仿宋_GB2312" w:eastAsia="仿宋_GB2312" w:hAnsi="宋体" w:hint="eastAsia"/>
              </w:rPr>
              <w:t>项目建设费用</w:t>
            </w:r>
            <w:r>
              <w:rPr>
                <w:rFonts w:ascii="仿宋_GB2312" w:eastAsia="仿宋_GB2312" w:hAnsi="宋体" w:hint="eastAsia"/>
              </w:rPr>
              <w:t>支付</w:t>
            </w:r>
          </w:p>
        </w:tc>
        <w:tc>
          <w:tcPr>
            <w:tcW w:w="1466" w:type="dxa"/>
            <w:vAlign w:val="center"/>
          </w:tcPr>
          <w:p w:rsidR="00AD2DD5" w:rsidRDefault="005B357B">
            <w:pPr>
              <w:jc w:val="center"/>
              <w:rPr>
                <w:rFonts w:ascii="仿宋_GB2312" w:eastAsia="仿宋_GB2312" w:hAnsi="仿宋_GB2312"/>
              </w:rPr>
            </w:pPr>
            <w:r>
              <w:rPr>
                <w:rFonts w:ascii="仿宋_GB2312" w:eastAsia="仿宋_GB2312" w:hAnsi="仿宋_GB2312" w:hint="eastAsia"/>
              </w:rPr>
              <w:t>300</w:t>
            </w:r>
            <w:r>
              <w:rPr>
                <w:rFonts w:ascii="仿宋_GB2312" w:eastAsia="仿宋_GB2312" w:hAnsi="宋体" w:hint="eastAsia"/>
              </w:rPr>
              <w:t>万元</w:t>
            </w:r>
          </w:p>
        </w:tc>
        <w:tc>
          <w:tcPr>
            <w:tcW w:w="1319" w:type="dxa"/>
            <w:gridSpan w:val="2"/>
            <w:vAlign w:val="center"/>
          </w:tcPr>
          <w:p w:rsidR="00AD2DD5" w:rsidRDefault="005B357B">
            <w:pPr>
              <w:jc w:val="center"/>
              <w:rPr>
                <w:rFonts w:ascii="仿宋_GB2312" w:eastAsia="仿宋_GB2312" w:hAnsi="仿宋_GB2312"/>
              </w:rPr>
            </w:pPr>
            <w:r>
              <w:rPr>
                <w:rFonts w:ascii="仿宋_GB2312" w:eastAsia="仿宋_GB2312" w:hAnsi="宋体" w:hint="eastAsia"/>
              </w:rPr>
              <w:t>完成</w:t>
            </w:r>
            <w:r>
              <w:rPr>
                <w:rFonts w:ascii="仿宋_GB2312" w:eastAsia="仿宋_GB2312" w:hAnsi="仿宋_GB2312" w:hint="eastAsia"/>
              </w:rPr>
              <w:t>0</w:t>
            </w:r>
            <w:r>
              <w:rPr>
                <w:rFonts w:ascii="仿宋_GB2312" w:eastAsia="仿宋_GB2312" w:hAnsi="宋体" w:hint="eastAsia"/>
              </w:rPr>
              <w:t>万元支付</w:t>
            </w:r>
          </w:p>
        </w:tc>
        <w:tc>
          <w:tcPr>
            <w:tcW w:w="877" w:type="dxa"/>
            <w:vAlign w:val="center"/>
          </w:tcPr>
          <w:p w:rsidR="00AD2DD5" w:rsidRDefault="005B357B">
            <w:pPr>
              <w:jc w:val="center"/>
              <w:rPr>
                <w:rFonts w:ascii="仿宋_GB2312" w:eastAsia="仿宋_GB2312" w:hAnsi="仿宋_GB2312"/>
              </w:rPr>
            </w:pPr>
            <w:r>
              <w:rPr>
                <w:rFonts w:ascii="仿宋_GB2312" w:eastAsia="仿宋_GB2312" w:hAnsi="宋体" w:hint="eastAsia"/>
              </w:rPr>
              <w:t>0</w:t>
            </w:r>
          </w:p>
        </w:tc>
      </w:tr>
      <w:tr w:rsidR="00AD2DD5">
        <w:trPr>
          <w:trHeight w:val="850"/>
          <w:jc w:val="center"/>
        </w:trPr>
        <w:tc>
          <w:tcPr>
            <w:tcW w:w="828" w:type="dxa"/>
            <w:vMerge/>
            <w:vAlign w:val="center"/>
          </w:tcPr>
          <w:p w:rsidR="00AD2DD5" w:rsidRDefault="00AD2DD5">
            <w:pPr>
              <w:jc w:val="center"/>
              <w:rPr>
                <w:rFonts w:ascii="仿宋_GB2312" w:eastAsia="仿宋_GB2312" w:hAnsi="仿宋_GB2312"/>
              </w:rPr>
            </w:pPr>
          </w:p>
        </w:tc>
        <w:tc>
          <w:tcPr>
            <w:tcW w:w="700" w:type="dxa"/>
            <w:vMerge/>
            <w:vAlign w:val="center"/>
          </w:tcPr>
          <w:p w:rsidR="00AD2DD5" w:rsidRDefault="00AD2DD5">
            <w:pPr>
              <w:jc w:val="center"/>
              <w:rPr>
                <w:rFonts w:ascii="仿宋_GB2312" w:eastAsia="仿宋_GB2312" w:hAnsi="仿宋_GB2312"/>
              </w:rPr>
            </w:pPr>
          </w:p>
        </w:tc>
        <w:tc>
          <w:tcPr>
            <w:tcW w:w="1122" w:type="dxa"/>
            <w:vAlign w:val="center"/>
          </w:tcPr>
          <w:p w:rsidR="00AD2DD5" w:rsidRDefault="005B357B">
            <w:pPr>
              <w:jc w:val="center"/>
              <w:rPr>
                <w:rFonts w:ascii="仿宋_GB2312" w:eastAsia="仿宋_GB2312" w:hAnsi="仿宋_GB2312"/>
              </w:rPr>
            </w:pPr>
            <w:r>
              <w:rPr>
                <w:rFonts w:ascii="仿宋_GB2312" w:eastAsia="仿宋_GB2312" w:hAnsi="宋体" w:cs="仿宋_GB2312" w:hint="eastAsia"/>
              </w:rPr>
              <w:t>质量指标</w:t>
            </w:r>
          </w:p>
        </w:tc>
        <w:tc>
          <w:tcPr>
            <w:tcW w:w="2636" w:type="dxa"/>
            <w:gridSpan w:val="3"/>
            <w:vAlign w:val="center"/>
          </w:tcPr>
          <w:p w:rsidR="00AD2DD5" w:rsidRDefault="005B357B">
            <w:pPr>
              <w:jc w:val="center"/>
              <w:rPr>
                <w:rFonts w:ascii="仿宋_GB2312" w:eastAsia="仿宋_GB2312" w:hAnsi="仿宋_GB2312"/>
              </w:rPr>
            </w:pPr>
            <w:r>
              <w:rPr>
                <w:rFonts w:ascii="仿宋_GB2312" w:eastAsia="仿宋_GB2312" w:hAnsi="宋体" w:hint="eastAsia"/>
              </w:rPr>
              <w:t>按照建设质量标准</w:t>
            </w:r>
          </w:p>
        </w:tc>
        <w:tc>
          <w:tcPr>
            <w:tcW w:w="1466" w:type="dxa"/>
            <w:vAlign w:val="center"/>
          </w:tcPr>
          <w:p w:rsidR="00AD2DD5" w:rsidRDefault="005B357B">
            <w:pPr>
              <w:jc w:val="center"/>
              <w:rPr>
                <w:rFonts w:ascii="仿宋_GB2312" w:eastAsia="仿宋_GB2312" w:hAnsi="仿宋_GB2312"/>
              </w:rPr>
            </w:pPr>
            <w:r>
              <w:rPr>
                <w:rFonts w:ascii="仿宋_GB2312" w:eastAsia="仿宋_GB2312" w:hAnsi="宋体" w:hint="eastAsia"/>
              </w:rPr>
              <w:t>全程监理及跟踪审计</w:t>
            </w:r>
          </w:p>
        </w:tc>
        <w:tc>
          <w:tcPr>
            <w:tcW w:w="1319" w:type="dxa"/>
            <w:gridSpan w:val="2"/>
            <w:vAlign w:val="center"/>
          </w:tcPr>
          <w:p w:rsidR="00AD2DD5" w:rsidRDefault="005B357B">
            <w:pPr>
              <w:jc w:val="center"/>
              <w:rPr>
                <w:rFonts w:ascii="仿宋_GB2312" w:eastAsia="仿宋_GB2312" w:hAnsi="仿宋_GB2312"/>
              </w:rPr>
            </w:pPr>
            <w:r>
              <w:rPr>
                <w:rFonts w:ascii="仿宋_GB2312" w:eastAsia="仿宋_GB2312" w:hAnsi="宋体" w:hint="eastAsia"/>
              </w:rPr>
              <w:t>监理、审计全程跟进</w:t>
            </w:r>
          </w:p>
        </w:tc>
        <w:tc>
          <w:tcPr>
            <w:tcW w:w="877" w:type="dxa"/>
            <w:vAlign w:val="center"/>
          </w:tcPr>
          <w:p w:rsidR="00AD2DD5" w:rsidRDefault="005B357B">
            <w:pPr>
              <w:jc w:val="center"/>
              <w:rPr>
                <w:rFonts w:ascii="仿宋_GB2312" w:eastAsia="仿宋_GB2312" w:hAnsi="仿宋_GB2312"/>
              </w:rPr>
            </w:pPr>
            <w:r>
              <w:rPr>
                <w:rFonts w:ascii="仿宋_GB2312" w:eastAsia="仿宋_GB2312" w:hAnsi="宋体" w:hint="eastAsia"/>
              </w:rPr>
              <w:t>15</w:t>
            </w:r>
          </w:p>
        </w:tc>
      </w:tr>
      <w:tr w:rsidR="00AD2DD5">
        <w:trPr>
          <w:trHeight w:val="850"/>
          <w:jc w:val="center"/>
        </w:trPr>
        <w:tc>
          <w:tcPr>
            <w:tcW w:w="828" w:type="dxa"/>
            <w:vMerge/>
            <w:vAlign w:val="center"/>
          </w:tcPr>
          <w:p w:rsidR="00AD2DD5" w:rsidRDefault="00AD2DD5">
            <w:pPr>
              <w:jc w:val="center"/>
              <w:rPr>
                <w:rFonts w:ascii="仿宋_GB2312" w:eastAsia="仿宋_GB2312" w:hAnsi="仿宋_GB2312"/>
              </w:rPr>
            </w:pPr>
          </w:p>
        </w:tc>
        <w:tc>
          <w:tcPr>
            <w:tcW w:w="700" w:type="dxa"/>
            <w:vMerge/>
            <w:vAlign w:val="center"/>
          </w:tcPr>
          <w:p w:rsidR="00AD2DD5" w:rsidRDefault="00AD2DD5">
            <w:pPr>
              <w:jc w:val="center"/>
              <w:rPr>
                <w:rFonts w:ascii="仿宋_GB2312" w:eastAsia="仿宋_GB2312" w:hAnsi="仿宋_GB2312"/>
              </w:rPr>
            </w:pPr>
          </w:p>
        </w:tc>
        <w:tc>
          <w:tcPr>
            <w:tcW w:w="1122" w:type="dxa"/>
            <w:vAlign w:val="center"/>
          </w:tcPr>
          <w:p w:rsidR="00AD2DD5" w:rsidRDefault="005B357B">
            <w:pPr>
              <w:jc w:val="center"/>
              <w:rPr>
                <w:rFonts w:ascii="仿宋_GB2312" w:eastAsia="仿宋_GB2312" w:hAnsi="仿宋_GB2312"/>
              </w:rPr>
            </w:pPr>
            <w:r>
              <w:rPr>
                <w:rFonts w:hint="eastAsia"/>
              </w:rPr>
              <w:t>时效指标</w:t>
            </w:r>
          </w:p>
        </w:tc>
        <w:tc>
          <w:tcPr>
            <w:tcW w:w="2636" w:type="dxa"/>
            <w:gridSpan w:val="3"/>
            <w:vAlign w:val="center"/>
          </w:tcPr>
          <w:p w:rsidR="00AD2DD5" w:rsidRDefault="005B357B">
            <w:pPr>
              <w:jc w:val="center"/>
              <w:rPr>
                <w:rFonts w:ascii="仿宋_GB2312" w:eastAsia="仿宋_GB2312" w:hAnsi="仿宋_GB2312"/>
              </w:rPr>
            </w:pPr>
            <w:r>
              <w:rPr>
                <w:rFonts w:ascii="仿宋_GB2312" w:eastAsia="仿宋_GB2312" w:hAnsi="宋体" w:hint="eastAsia"/>
              </w:rPr>
              <w:t>按合同进行支付</w:t>
            </w:r>
          </w:p>
        </w:tc>
        <w:tc>
          <w:tcPr>
            <w:tcW w:w="1466" w:type="dxa"/>
            <w:vAlign w:val="center"/>
          </w:tcPr>
          <w:p w:rsidR="00AD2DD5" w:rsidRDefault="005B357B">
            <w:pPr>
              <w:jc w:val="center"/>
              <w:rPr>
                <w:rFonts w:ascii="仿宋_GB2312" w:eastAsia="仿宋_GB2312" w:hAnsi="仿宋_GB2312"/>
              </w:rPr>
            </w:pPr>
            <w:r>
              <w:rPr>
                <w:rFonts w:ascii="仿宋_GB2312" w:eastAsia="仿宋_GB2312" w:hAnsi="宋体" w:hint="eastAsia"/>
              </w:rPr>
              <w:t>按节点支付款项</w:t>
            </w:r>
          </w:p>
        </w:tc>
        <w:tc>
          <w:tcPr>
            <w:tcW w:w="1319" w:type="dxa"/>
            <w:gridSpan w:val="2"/>
            <w:vAlign w:val="center"/>
          </w:tcPr>
          <w:p w:rsidR="00AD2DD5" w:rsidRDefault="005B357B">
            <w:pPr>
              <w:jc w:val="center"/>
              <w:rPr>
                <w:rFonts w:ascii="仿宋_GB2312" w:eastAsia="仿宋_GB2312" w:hAnsi="仿宋_GB2312"/>
              </w:rPr>
            </w:pPr>
            <w:r>
              <w:rPr>
                <w:rFonts w:ascii="仿宋_GB2312" w:eastAsia="仿宋_GB2312" w:hAnsi="宋体" w:hint="eastAsia"/>
              </w:rPr>
              <w:t>根据合同约定节点支付</w:t>
            </w:r>
          </w:p>
        </w:tc>
        <w:tc>
          <w:tcPr>
            <w:tcW w:w="877" w:type="dxa"/>
            <w:vAlign w:val="center"/>
          </w:tcPr>
          <w:p w:rsidR="00AD2DD5" w:rsidRDefault="005B357B">
            <w:pPr>
              <w:jc w:val="center"/>
              <w:rPr>
                <w:rFonts w:ascii="仿宋_GB2312" w:eastAsia="仿宋_GB2312" w:hAnsi="仿宋_GB2312"/>
              </w:rPr>
            </w:pPr>
            <w:r>
              <w:rPr>
                <w:rFonts w:ascii="仿宋_GB2312" w:eastAsia="仿宋_GB2312" w:hAnsi="宋体" w:hint="eastAsia"/>
              </w:rPr>
              <w:t>15</w:t>
            </w:r>
          </w:p>
        </w:tc>
      </w:tr>
      <w:tr w:rsidR="00AD2DD5">
        <w:trPr>
          <w:trHeight w:val="850"/>
          <w:jc w:val="center"/>
        </w:trPr>
        <w:tc>
          <w:tcPr>
            <w:tcW w:w="828" w:type="dxa"/>
            <w:vMerge/>
            <w:vAlign w:val="center"/>
          </w:tcPr>
          <w:p w:rsidR="00AD2DD5" w:rsidRDefault="00AD2DD5">
            <w:pPr>
              <w:jc w:val="center"/>
              <w:rPr>
                <w:rFonts w:ascii="仿宋_GB2312" w:eastAsia="仿宋_GB2312" w:hAnsi="仿宋_GB2312"/>
              </w:rPr>
            </w:pPr>
          </w:p>
        </w:tc>
        <w:tc>
          <w:tcPr>
            <w:tcW w:w="700" w:type="dxa"/>
            <w:vMerge/>
            <w:vAlign w:val="center"/>
          </w:tcPr>
          <w:p w:rsidR="00AD2DD5" w:rsidRDefault="00AD2DD5">
            <w:pPr>
              <w:jc w:val="center"/>
              <w:rPr>
                <w:rFonts w:ascii="仿宋_GB2312" w:eastAsia="仿宋_GB2312" w:hAnsi="仿宋_GB2312"/>
              </w:rPr>
            </w:pPr>
          </w:p>
        </w:tc>
        <w:tc>
          <w:tcPr>
            <w:tcW w:w="1122" w:type="dxa"/>
            <w:vAlign w:val="center"/>
          </w:tcPr>
          <w:p w:rsidR="00AD2DD5" w:rsidRDefault="005B357B">
            <w:pPr>
              <w:jc w:val="center"/>
              <w:rPr>
                <w:rFonts w:ascii="仿宋_GB2312" w:eastAsia="仿宋_GB2312" w:hAnsi="仿宋_GB2312"/>
              </w:rPr>
            </w:pPr>
            <w:r>
              <w:rPr>
                <w:rFonts w:hint="eastAsia"/>
              </w:rPr>
              <w:t>成本指标</w:t>
            </w:r>
          </w:p>
        </w:tc>
        <w:tc>
          <w:tcPr>
            <w:tcW w:w="2636" w:type="dxa"/>
            <w:gridSpan w:val="3"/>
            <w:vAlign w:val="center"/>
          </w:tcPr>
          <w:p w:rsidR="00AD2DD5" w:rsidRDefault="005B357B">
            <w:pPr>
              <w:jc w:val="center"/>
              <w:rPr>
                <w:rFonts w:ascii="仿宋_GB2312" w:eastAsia="仿宋_GB2312" w:hAnsi="仿宋_GB2312"/>
              </w:rPr>
            </w:pPr>
            <w:r>
              <w:rPr>
                <w:rFonts w:ascii="仿宋_GB2312" w:eastAsia="仿宋_GB2312" w:hAnsi="宋体" w:hint="eastAsia"/>
              </w:rPr>
              <w:t>控制在预算范围内</w:t>
            </w:r>
          </w:p>
        </w:tc>
        <w:tc>
          <w:tcPr>
            <w:tcW w:w="1466" w:type="dxa"/>
            <w:vAlign w:val="center"/>
          </w:tcPr>
          <w:p w:rsidR="00AD2DD5" w:rsidRDefault="005B357B">
            <w:pPr>
              <w:jc w:val="center"/>
              <w:rPr>
                <w:rFonts w:ascii="仿宋_GB2312" w:eastAsia="仿宋_GB2312" w:hAnsi="仿宋_GB2312"/>
              </w:rPr>
            </w:pPr>
            <w:r>
              <w:rPr>
                <w:rFonts w:ascii="仿宋_GB2312" w:eastAsia="仿宋_GB2312" w:hAnsi="宋体" w:hint="eastAsia"/>
              </w:rPr>
              <w:t>≦</w:t>
            </w:r>
            <w:r>
              <w:rPr>
                <w:rFonts w:ascii="仿宋_GB2312" w:eastAsia="仿宋_GB2312" w:hAnsi="宋体" w:hint="eastAsia"/>
              </w:rPr>
              <w:t>100%</w:t>
            </w:r>
          </w:p>
        </w:tc>
        <w:tc>
          <w:tcPr>
            <w:tcW w:w="1319" w:type="dxa"/>
            <w:gridSpan w:val="2"/>
            <w:vAlign w:val="center"/>
          </w:tcPr>
          <w:p w:rsidR="00AD2DD5" w:rsidRDefault="00114465">
            <w:pPr>
              <w:jc w:val="center"/>
              <w:rPr>
                <w:rFonts w:ascii="仿宋_GB2312" w:eastAsia="仿宋_GB2312" w:hAnsi="仿宋_GB2312"/>
              </w:rPr>
            </w:pPr>
            <w:r>
              <w:rPr>
                <w:rFonts w:ascii="仿宋_GB2312" w:eastAsia="仿宋_GB2312" w:hAnsi="宋体" w:hint="eastAsia"/>
              </w:rPr>
              <w:t>0</w:t>
            </w:r>
          </w:p>
        </w:tc>
        <w:tc>
          <w:tcPr>
            <w:tcW w:w="877" w:type="dxa"/>
            <w:vAlign w:val="center"/>
          </w:tcPr>
          <w:p w:rsidR="00AD2DD5" w:rsidRDefault="00114465">
            <w:pPr>
              <w:jc w:val="center"/>
              <w:rPr>
                <w:rFonts w:ascii="仿宋_GB2312" w:eastAsia="仿宋_GB2312" w:hAnsi="仿宋_GB2312"/>
              </w:rPr>
            </w:pPr>
            <w:r>
              <w:rPr>
                <w:rFonts w:ascii="仿宋_GB2312" w:eastAsia="仿宋_GB2312" w:hAnsi="宋体" w:hint="eastAsia"/>
              </w:rPr>
              <w:t>15</w:t>
            </w:r>
          </w:p>
        </w:tc>
      </w:tr>
      <w:tr w:rsidR="00AD2DD5">
        <w:trPr>
          <w:trHeight w:val="850"/>
          <w:jc w:val="center"/>
        </w:trPr>
        <w:tc>
          <w:tcPr>
            <w:tcW w:w="828" w:type="dxa"/>
            <w:vMerge/>
            <w:vAlign w:val="center"/>
          </w:tcPr>
          <w:p w:rsidR="00AD2DD5" w:rsidRDefault="00AD2DD5">
            <w:pPr>
              <w:jc w:val="center"/>
              <w:rPr>
                <w:rFonts w:ascii="仿宋_GB2312" w:eastAsia="仿宋_GB2312" w:hAnsi="仿宋_GB2312"/>
              </w:rPr>
            </w:pPr>
          </w:p>
        </w:tc>
        <w:tc>
          <w:tcPr>
            <w:tcW w:w="700" w:type="dxa"/>
            <w:vAlign w:val="center"/>
          </w:tcPr>
          <w:p w:rsidR="00AD2DD5" w:rsidRDefault="005B357B">
            <w:pPr>
              <w:jc w:val="center"/>
              <w:rPr>
                <w:rFonts w:ascii="仿宋_GB2312" w:eastAsia="仿宋_GB2312" w:hAnsi="仿宋_GB2312"/>
              </w:rPr>
            </w:pPr>
            <w:r>
              <w:rPr>
                <w:rFonts w:ascii="仿宋_GB2312" w:eastAsia="仿宋_GB2312" w:hAnsi="宋体" w:cs="仿宋_GB2312" w:hint="eastAsia"/>
              </w:rPr>
              <w:t>效益指标</w:t>
            </w:r>
          </w:p>
        </w:tc>
        <w:tc>
          <w:tcPr>
            <w:tcW w:w="1122" w:type="dxa"/>
            <w:vAlign w:val="center"/>
          </w:tcPr>
          <w:p w:rsidR="00AD2DD5" w:rsidRDefault="005B357B">
            <w:pPr>
              <w:jc w:val="center"/>
            </w:pPr>
            <w:r>
              <w:rPr>
                <w:rFonts w:hint="eastAsia"/>
              </w:rPr>
              <w:t>社会效益</w:t>
            </w:r>
          </w:p>
          <w:p w:rsidR="00AD2DD5" w:rsidRDefault="005B357B">
            <w:pPr>
              <w:jc w:val="center"/>
              <w:rPr>
                <w:rFonts w:ascii="仿宋_GB2312" w:eastAsia="仿宋_GB2312" w:hAnsi="仿宋_GB2312"/>
              </w:rPr>
            </w:pPr>
            <w:r>
              <w:rPr>
                <w:rFonts w:hint="eastAsia"/>
              </w:rPr>
              <w:t>指标</w:t>
            </w:r>
          </w:p>
        </w:tc>
        <w:tc>
          <w:tcPr>
            <w:tcW w:w="2636" w:type="dxa"/>
            <w:gridSpan w:val="3"/>
            <w:vAlign w:val="center"/>
          </w:tcPr>
          <w:p w:rsidR="00AD2DD5" w:rsidRDefault="005B357B">
            <w:pPr>
              <w:jc w:val="center"/>
              <w:rPr>
                <w:rFonts w:ascii="仿宋_GB2312" w:eastAsia="仿宋_GB2312" w:hAnsi="仿宋_GB2312"/>
              </w:rPr>
            </w:pPr>
            <w:r>
              <w:rPr>
                <w:rFonts w:ascii="仿宋_GB2312" w:eastAsia="仿宋_GB2312" w:hAnsi="宋体" w:hint="eastAsia"/>
              </w:rPr>
              <w:t>缓解区域入学压力</w:t>
            </w:r>
          </w:p>
        </w:tc>
        <w:tc>
          <w:tcPr>
            <w:tcW w:w="1466" w:type="dxa"/>
            <w:vAlign w:val="center"/>
          </w:tcPr>
          <w:p w:rsidR="00AD2DD5" w:rsidRDefault="005B357B">
            <w:pPr>
              <w:jc w:val="center"/>
              <w:rPr>
                <w:rFonts w:ascii="仿宋_GB2312" w:eastAsia="仿宋_GB2312" w:hAnsi="仿宋_GB2312"/>
              </w:rPr>
            </w:pPr>
            <w:r>
              <w:rPr>
                <w:rFonts w:ascii="仿宋_GB2312" w:eastAsia="仿宋_GB2312" w:hAnsi="宋体" w:hint="eastAsia"/>
              </w:rPr>
              <w:t>按项目进度</w:t>
            </w:r>
          </w:p>
        </w:tc>
        <w:tc>
          <w:tcPr>
            <w:tcW w:w="1319" w:type="dxa"/>
            <w:gridSpan w:val="2"/>
            <w:vAlign w:val="center"/>
          </w:tcPr>
          <w:p w:rsidR="00AD2DD5" w:rsidRDefault="005B357B">
            <w:pPr>
              <w:jc w:val="center"/>
              <w:rPr>
                <w:rFonts w:ascii="仿宋_GB2312" w:eastAsia="仿宋_GB2312" w:hAnsi="仿宋_GB2312"/>
              </w:rPr>
            </w:pPr>
            <w:r>
              <w:rPr>
                <w:rFonts w:ascii="仿宋_GB2312" w:eastAsia="仿宋_GB2312" w:hAnsi="宋体" w:hint="eastAsia"/>
              </w:rPr>
              <w:t>已按进度完成</w:t>
            </w:r>
          </w:p>
        </w:tc>
        <w:tc>
          <w:tcPr>
            <w:tcW w:w="877" w:type="dxa"/>
            <w:vAlign w:val="center"/>
          </w:tcPr>
          <w:p w:rsidR="00AD2DD5" w:rsidRDefault="005B357B">
            <w:pPr>
              <w:jc w:val="center"/>
              <w:rPr>
                <w:rFonts w:ascii="仿宋_GB2312" w:eastAsia="仿宋_GB2312" w:hAnsi="仿宋_GB2312"/>
              </w:rPr>
            </w:pPr>
            <w:r>
              <w:rPr>
                <w:rFonts w:ascii="仿宋_GB2312" w:eastAsia="仿宋_GB2312" w:hAnsi="宋体" w:hint="eastAsia"/>
              </w:rPr>
              <w:t>15</w:t>
            </w:r>
          </w:p>
        </w:tc>
      </w:tr>
      <w:tr w:rsidR="00AD2DD5">
        <w:trPr>
          <w:trHeight w:val="850"/>
          <w:jc w:val="center"/>
        </w:trPr>
        <w:tc>
          <w:tcPr>
            <w:tcW w:w="828" w:type="dxa"/>
            <w:vAlign w:val="center"/>
          </w:tcPr>
          <w:p w:rsidR="00AD2DD5" w:rsidRDefault="005B357B">
            <w:pPr>
              <w:jc w:val="center"/>
              <w:rPr>
                <w:rFonts w:ascii="仿宋_GB2312" w:eastAsia="仿宋_GB2312" w:hAnsi="仿宋_GB2312"/>
              </w:rPr>
            </w:pPr>
            <w:r>
              <w:rPr>
                <w:rFonts w:ascii="仿宋_GB2312" w:eastAsia="仿宋_GB2312" w:hAnsi="宋体" w:cs="仿宋_GB2312" w:hint="eastAsia"/>
              </w:rPr>
              <w:t>总分</w:t>
            </w:r>
          </w:p>
        </w:tc>
        <w:tc>
          <w:tcPr>
            <w:tcW w:w="8120" w:type="dxa"/>
            <w:gridSpan w:val="9"/>
            <w:vAlign w:val="center"/>
          </w:tcPr>
          <w:p w:rsidR="00AD2DD5" w:rsidRDefault="00114465">
            <w:pPr>
              <w:jc w:val="center"/>
              <w:rPr>
                <w:rFonts w:ascii="仿宋_GB2312" w:eastAsia="仿宋_GB2312" w:hAnsi="仿宋_GB2312"/>
              </w:rPr>
            </w:pPr>
            <w:r>
              <w:rPr>
                <w:rFonts w:ascii="仿宋_GB2312" w:eastAsia="仿宋_GB2312" w:hAnsi="宋体" w:hint="eastAsia"/>
              </w:rPr>
              <w:t>60</w:t>
            </w:r>
          </w:p>
        </w:tc>
      </w:tr>
      <w:tr w:rsidR="00AD2DD5">
        <w:trPr>
          <w:trHeight w:val="5848"/>
          <w:jc w:val="center"/>
        </w:trPr>
        <w:tc>
          <w:tcPr>
            <w:tcW w:w="1528" w:type="dxa"/>
            <w:gridSpan w:val="2"/>
            <w:vAlign w:val="center"/>
          </w:tcPr>
          <w:p w:rsidR="00AD2DD5" w:rsidRDefault="005B357B">
            <w:pPr>
              <w:rPr>
                <w:rFonts w:ascii="仿宋_GB2312" w:eastAsia="仿宋_GB2312" w:hAnsi="仿宋_GB2312"/>
              </w:rPr>
            </w:pPr>
            <w:r>
              <w:rPr>
                <w:rFonts w:ascii="仿宋_GB2312" w:eastAsia="仿宋_GB2312" w:hAnsi="仿宋_GB2312" w:cs="仿宋_GB2312" w:hint="eastAsia"/>
              </w:rPr>
              <w:lastRenderedPageBreak/>
              <w:t>偏差大或</w:t>
            </w:r>
          </w:p>
          <w:p w:rsidR="00AD2DD5" w:rsidRDefault="005B357B">
            <w:pPr>
              <w:rPr>
                <w:rFonts w:ascii="仿宋_GB2312" w:eastAsia="仿宋_GB2312" w:hAnsi="仿宋_GB2312"/>
              </w:rPr>
            </w:pPr>
            <w:r>
              <w:rPr>
                <w:rFonts w:ascii="仿宋_GB2312" w:eastAsia="仿宋_GB2312" w:hAnsi="仿宋_GB2312" w:cs="仿宋_GB2312" w:hint="eastAsia"/>
              </w:rPr>
              <w:t>目标未完成</w:t>
            </w:r>
          </w:p>
          <w:p w:rsidR="00AD2DD5" w:rsidRDefault="005B357B">
            <w:pPr>
              <w:rPr>
                <w:rFonts w:ascii="仿宋_GB2312" w:eastAsia="仿宋_GB2312" w:hAnsi="仿宋_GB2312"/>
              </w:rPr>
            </w:pPr>
            <w:r>
              <w:rPr>
                <w:rFonts w:ascii="仿宋_GB2312" w:eastAsia="仿宋_GB2312" w:hAnsi="仿宋_GB2312" w:cs="仿宋_GB2312" w:hint="eastAsia"/>
              </w:rPr>
              <w:t>原因分析</w:t>
            </w:r>
          </w:p>
        </w:tc>
        <w:tc>
          <w:tcPr>
            <w:tcW w:w="7420" w:type="dxa"/>
            <w:gridSpan w:val="8"/>
            <w:vAlign w:val="center"/>
          </w:tcPr>
          <w:p w:rsidR="00AD2DD5" w:rsidRDefault="005B357B">
            <w:pPr>
              <w:rPr>
                <w:rFonts w:ascii="仿宋_GB2312" w:eastAsia="仿宋_GB2312" w:hAnsi="宋体"/>
              </w:rPr>
            </w:pPr>
            <w:r>
              <w:rPr>
                <w:rFonts w:ascii="仿宋_GB2312" w:eastAsia="仿宋_GB2312" w:hAnsi="宋体" w:hint="eastAsia"/>
              </w:rPr>
              <w:t>由于</w:t>
            </w:r>
            <w:r>
              <w:rPr>
                <w:rFonts w:ascii="仿宋_GB2312" w:eastAsia="仿宋_GB2312" w:hAnsi="宋体" w:hint="eastAsia"/>
              </w:rPr>
              <w:t>代建</w:t>
            </w:r>
            <w:bookmarkStart w:id="0" w:name="_GoBack"/>
            <w:bookmarkEnd w:id="0"/>
            <w:r>
              <w:rPr>
                <w:rFonts w:ascii="仿宋_GB2312" w:eastAsia="仿宋_GB2312" w:hAnsi="宋体" w:hint="eastAsia"/>
              </w:rPr>
              <w:t>单位提交请款佐证资料时间较晚，且付款金额较大需按照相关财务内控要求上报会议审议通过等原因造成该费用在年底未能及时完成支付。</w:t>
            </w:r>
          </w:p>
        </w:tc>
      </w:tr>
      <w:tr w:rsidR="00AD2DD5">
        <w:trPr>
          <w:trHeight w:val="4045"/>
          <w:jc w:val="center"/>
        </w:trPr>
        <w:tc>
          <w:tcPr>
            <w:tcW w:w="1528" w:type="dxa"/>
            <w:gridSpan w:val="2"/>
            <w:vAlign w:val="center"/>
          </w:tcPr>
          <w:p w:rsidR="00AD2DD5" w:rsidRDefault="005B357B">
            <w:pPr>
              <w:rPr>
                <w:rFonts w:ascii="仿宋_GB2312" w:eastAsia="仿宋_GB2312" w:hAnsi="仿宋_GB2312"/>
              </w:rPr>
            </w:pPr>
            <w:r>
              <w:rPr>
                <w:rFonts w:ascii="仿宋_GB2312" w:eastAsia="仿宋_GB2312" w:hAnsi="仿宋_GB2312" w:cs="仿宋_GB2312" w:hint="eastAsia"/>
              </w:rPr>
              <w:t>改进措施及</w:t>
            </w:r>
          </w:p>
          <w:p w:rsidR="00AD2DD5" w:rsidRDefault="005B357B">
            <w:pPr>
              <w:rPr>
                <w:rFonts w:ascii="仿宋_GB2312" w:eastAsia="仿宋_GB2312" w:hAnsi="仿宋_GB2312"/>
              </w:rPr>
            </w:pPr>
            <w:r>
              <w:rPr>
                <w:rFonts w:ascii="仿宋_GB2312" w:eastAsia="仿宋_GB2312" w:hAnsi="仿宋_GB2312" w:cs="仿宋_GB2312" w:hint="eastAsia"/>
              </w:rPr>
              <w:t>结果应用方案</w:t>
            </w:r>
          </w:p>
        </w:tc>
        <w:tc>
          <w:tcPr>
            <w:tcW w:w="7420" w:type="dxa"/>
            <w:gridSpan w:val="8"/>
            <w:vAlign w:val="center"/>
          </w:tcPr>
          <w:p w:rsidR="00AD2DD5" w:rsidRDefault="005B357B">
            <w:pPr>
              <w:rPr>
                <w:rFonts w:ascii="仿宋_GB2312" w:eastAsia="仿宋_GB2312" w:hAnsi="宋体"/>
              </w:rPr>
            </w:pPr>
            <w:r>
              <w:rPr>
                <w:rFonts w:ascii="仿宋_GB2312" w:eastAsia="仿宋_GB2312" w:hAnsi="宋体" w:hint="eastAsia"/>
              </w:rPr>
              <w:t>1</w:t>
            </w:r>
            <w:r>
              <w:rPr>
                <w:rFonts w:ascii="仿宋_GB2312" w:eastAsia="仿宋_GB2312" w:hAnsi="宋体" w:hint="eastAsia"/>
              </w:rPr>
              <w:t>、</w:t>
            </w:r>
            <w:r>
              <w:rPr>
                <w:rFonts w:ascii="仿宋_GB2312" w:eastAsia="仿宋_GB2312" w:hAnsi="宋体" w:hint="eastAsia"/>
              </w:rPr>
              <w:t>规范程序，</w:t>
            </w:r>
            <w:r>
              <w:rPr>
                <w:rFonts w:ascii="仿宋_GB2312" w:eastAsia="仿宋_GB2312" w:hAnsi="宋体" w:hint="eastAsia"/>
              </w:rPr>
              <w:t>进一步</w:t>
            </w:r>
            <w:r>
              <w:rPr>
                <w:rFonts w:ascii="仿宋_GB2312" w:eastAsia="仿宋_GB2312" w:hAnsi="宋体" w:hint="eastAsia"/>
              </w:rPr>
              <w:t>提升管理水平，</w:t>
            </w:r>
            <w:r>
              <w:rPr>
                <w:rFonts w:ascii="仿宋_GB2312" w:eastAsia="仿宋_GB2312" w:hAnsi="宋体" w:hint="eastAsia"/>
              </w:rPr>
              <w:t>定期</w:t>
            </w:r>
            <w:r>
              <w:rPr>
                <w:rFonts w:ascii="仿宋_GB2312" w:eastAsia="仿宋_GB2312" w:hAnsi="宋体" w:hint="eastAsia"/>
              </w:rPr>
              <w:t>对相关人员进行培训，强化工作流程，严格按照相关规定推进工程建设</w:t>
            </w:r>
            <w:r>
              <w:rPr>
                <w:rFonts w:ascii="仿宋_GB2312" w:eastAsia="仿宋_GB2312" w:hAnsi="宋体" w:hint="eastAsia"/>
              </w:rPr>
              <w:t>及日常监督管理。我单位将继续督促相关单位落实合同支付条款要求，尽快完成相关款项的支付</w:t>
            </w:r>
          </w:p>
          <w:p w:rsidR="00AD2DD5" w:rsidRDefault="005B357B">
            <w:pPr>
              <w:rPr>
                <w:rFonts w:ascii="仿宋_GB2312" w:eastAsia="仿宋_GB2312" w:hAnsi="宋体"/>
              </w:rPr>
            </w:pPr>
            <w:r>
              <w:rPr>
                <w:rFonts w:ascii="仿宋_GB2312" w:eastAsia="仿宋_GB2312" w:hAnsi="宋体" w:hint="eastAsia"/>
              </w:rPr>
              <w:t>2</w:t>
            </w:r>
            <w:r>
              <w:rPr>
                <w:rFonts w:ascii="仿宋_GB2312" w:eastAsia="仿宋_GB2312" w:hAnsi="宋体" w:hint="eastAsia"/>
              </w:rPr>
              <w:t>、</w:t>
            </w:r>
            <w:r>
              <w:rPr>
                <w:rFonts w:ascii="仿宋_GB2312" w:eastAsia="仿宋_GB2312" w:hAnsi="宋体" w:hint="eastAsia"/>
              </w:rPr>
              <w:t>将内控制度运用到资金管理的各项工作，用制度改变观念，</w:t>
            </w:r>
            <w:r>
              <w:rPr>
                <w:rFonts w:ascii="仿宋_GB2312" w:eastAsia="仿宋_GB2312" w:hAnsi="宋体" w:hint="eastAsia"/>
              </w:rPr>
              <w:t>用制度促进预算使用效率。</w:t>
            </w:r>
          </w:p>
          <w:p w:rsidR="00AD2DD5" w:rsidRDefault="00AD2DD5">
            <w:pPr>
              <w:rPr>
                <w:rFonts w:ascii="仿宋_GB2312" w:eastAsia="仿宋_GB2312" w:hAnsi="宋体"/>
              </w:rPr>
            </w:pPr>
          </w:p>
        </w:tc>
      </w:tr>
    </w:tbl>
    <w:p w:rsidR="00AD2DD5" w:rsidRDefault="00AD2DD5">
      <w:pPr>
        <w:rPr>
          <w:rFonts w:ascii="仿宋_GB2312" w:eastAsia="仿宋_GB2312" w:hAnsi="仿宋_GB2312" w:cs="仿宋_GB2312"/>
        </w:rPr>
      </w:pPr>
    </w:p>
    <w:p w:rsidR="00AD2DD5" w:rsidRDefault="005B357B">
      <w:pPr>
        <w:rPr>
          <w:rFonts w:ascii="仿宋_GB2312" w:eastAsia="仿宋_GB2312" w:hAnsi="仿宋_GB2312"/>
        </w:rPr>
      </w:pPr>
      <w:r>
        <w:rPr>
          <w:rFonts w:ascii="仿宋_GB2312" w:eastAsia="仿宋_GB2312" w:hAnsi="仿宋_GB2312" w:cs="仿宋_GB2312" w:hint="eastAsia"/>
        </w:rPr>
        <w:t>备注：</w:t>
      </w:r>
    </w:p>
    <w:p w:rsidR="00AD2DD5" w:rsidRDefault="005B357B">
      <w:pPr>
        <w:ind w:firstLineChars="200" w:firstLine="420"/>
        <w:rPr>
          <w:rFonts w:ascii="仿宋_GB2312" w:eastAsia="仿宋_GB2312" w:hAnsi="仿宋_GB2312"/>
        </w:rPr>
      </w:pPr>
      <w:r>
        <w:rPr>
          <w:rFonts w:ascii="仿宋_GB2312" w:eastAsia="仿宋_GB2312" w:hAnsi="仿宋_GB2312" w:cs="仿宋_GB2312"/>
        </w:rPr>
        <w:t>1.</w:t>
      </w:r>
      <w:r>
        <w:rPr>
          <w:rFonts w:ascii="仿宋_GB2312" w:eastAsia="仿宋_GB2312" w:hAnsi="仿宋_GB2312" w:cs="仿宋_GB2312" w:hint="eastAsia"/>
        </w:rPr>
        <w:t>预算执行情况口径：预算数为调整后财政资金总额</w:t>
      </w:r>
      <w:r>
        <w:rPr>
          <w:rFonts w:eastAsia="Times New Roman"/>
        </w:rPr>
        <w:t>(</w:t>
      </w:r>
      <w:r>
        <w:rPr>
          <w:rFonts w:ascii="仿宋_GB2312" w:eastAsia="仿宋_GB2312" w:hAnsi="仿宋_GB2312" w:cs="仿宋_GB2312" w:hint="eastAsia"/>
        </w:rPr>
        <w:t>包括上年结余结转</w:t>
      </w:r>
      <w:r>
        <w:rPr>
          <w:rFonts w:eastAsia="Times New Roman"/>
        </w:rPr>
        <w:t>)</w:t>
      </w:r>
      <w:r>
        <w:rPr>
          <w:rFonts w:ascii="仿宋_GB2312" w:eastAsia="仿宋_GB2312" w:hAnsi="仿宋_GB2312" w:cs="仿宋_GB2312" w:hint="eastAsia"/>
        </w:rPr>
        <w:t>，执行数为资金使用单位财政资金实际支出数。</w:t>
      </w:r>
    </w:p>
    <w:p w:rsidR="00AD2DD5" w:rsidRDefault="005B357B">
      <w:pPr>
        <w:ind w:firstLineChars="200" w:firstLine="420"/>
        <w:rPr>
          <w:rFonts w:ascii="仿宋_GB2312" w:eastAsia="仿宋_GB2312" w:hAnsi="仿宋_GB2312"/>
        </w:rPr>
      </w:pPr>
      <w:r>
        <w:rPr>
          <w:rFonts w:ascii="仿宋_GB2312" w:eastAsia="仿宋_GB2312" w:hAnsi="仿宋_GB2312" w:cs="仿宋_GB2312"/>
        </w:rPr>
        <w:t>2.</w:t>
      </w:r>
      <w:r>
        <w:rPr>
          <w:rFonts w:ascii="仿宋_GB2312" w:eastAsia="仿宋_GB2312" w:hAnsi="仿宋_GB2312" w:cs="仿宋_GB2312" w:hint="eastAsia"/>
        </w:rPr>
        <w:t>定量指标完成数汇总原则：绝对值直接累加计算，相对值按照资金额度加权平均计算。定量指标计分原则：正向指标</w:t>
      </w:r>
      <w:r>
        <w:rPr>
          <w:rFonts w:eastAsia="Times New Roman"/>
        </w:rPr>
        <w:t>(</w:t>
      </w:r>
      <w:r>
        <w:rPr>
          <w:rFonts w:ascii="仿宋_GB2312" w:eastAsia="仿宋_GB2312" w:hAnsi="仿宋_GB2312" w:cs="仿宋_GB2312" w:hint="eastAsia"/>
        </w:rPr>
        <w:t>即目标值为≥</w:t>
      </w:r>
      <w:r>
        <w:rPr>
          <w:rFonts w:ascii="仿宋_GB2312" w:eastAsia="仿宋_GB2312" w:hAnsi="仿宋_GB2312" w:cs="仿宋_GB2312"/>
        </w:rPr>
        <w:t>X,</w:t>
      </w:r>
      <w:r>
        <w:rPr>
          <w:rFonts w:ascii="仿宋_GB2312" w:eastAsia="仿宋_GB2312" w:hAnsi="仿宋_GB2312" w:cs="仿宋_GB2312" w:hint="eastAsia"/>
        </w:rPr>
        <w:t>得分</w:t>
      </w:r>
      <w:r>
        <w:rPr>
          <w:rFonts w:ascii="仿宋_GB2312" w:eastAsia="仿宋_GB2312" w:hAnsi="仿宋_GB2312" w:cs="仿宋_GB2312"/>
        </w:rPr>
        <w:t>=</w:t>
      </w:r>
      <w:r>
        <w:rPr>
          <w:rFonts w:ascii="仿宋_GB2312" w:eastAsia="仿宋_GB2312" w:hAnsi="仿宋_GB2312" w:cs="仿宋_GB2312" w:hint="eastAsia"/>
        </w:rPr>
        <w:t>权重</w:t>
      </w:r>
      <w:r>
        <w:rPr>
          <w:rFonts w:ascii="仿宋_GB2312" w:eastAsia="仿宋_GB2312" w:hAnsi="仿宋_GB2312" w:cs="仿宋_GB2312"/>
        </w:rPr>
        <w:t>*B/A</w:t>
      </w:r>
      <w:r>
        <w:rPr>
          <w:rFonts w:eastAsia="Times New Roman"/>
        </w:rPr>
        <w:t>)</w:t>
      </w:r>
      <w:r>
        <w:rPr>
          <w:rFonts w:ascii="仿宋_GB2312" w:eastAsia="仿宋_GB2312" w:hAnsi="仿宋_GB2312" w:cs="仿宋_GB2312" w:hint="eastAsia"/>
        </w:rPr>
        <w:t>，反向指标</w:t>
      </w:r>
      <w:r>
        <w:rPr>
          <w:rFonts w:eastAsia="Times New Roman"/>
        </w:rPr>
        <w:t>(</w:t>
      </w:r>
      <w:r>
        <w:rPr>
          <w:rFonts w:ascii="仿宋_GB2312" w:eastAsia="仿宋_GB2312" w:hAnsi="仿宋_GB2312" w:cs="仿宋_GB2312" w:hint="eastAsia"/>
        </w:rPr>
        <w:t>即目标值为≤</w:t>
      </w:r>
      <w:r>
        <w:rPr>
          <w:rFonts w:ascii="仿宋_GB2312" w:eastAsia="仿宋_GB2312" w:hAnsi="仿宋_GB2312" w:cs="仿宋_GB2312"/>
        </w:rPr>
        <w:t>X</w:t>
      </w:r>
      <w:r>
        <w:rPr>
          <w:rFonts w:ascii="仿宋_GB2312" w:eastAsia="仿宋_GB2312" w:hAnsi="仿宋_GB2312" w:cs="仿宋_GB2312" w:hint="eastAsia"/>
        </w:rPr>
        <w:t>，得分</w:t>
      </w:r>
      <w:r>
        <w:rPr>
          <w:rFonts w:ascii="仿宋_GB2312" w:eastAsia="仿宋_GB2312" w:hAnsi="仿宋_GB2312" w:cs="仿宋_GB2312"/>
        </w:rPr>
        <w:t>=</w:t>
      </w:r>
      <w:r>
        <w:rPr>
          <w:rFonts w:ascii="仿宋_GB2312" w:eastAsia="仿宋_GB2312" w:hAnsi="仿宋_GB2312" w:cs="仿宋_GB2312" w:hint="eastAsia"/>
        </w:rPr>
        <w:t>权重</w:t>
      </w:r>
      <w:r>
        <w:rPr>
          <w:rFonts w:ascii="仿宋_GB2312" w:eastAsia="仿宋_GB2312" w:hAnsi="仿宋_GB2312" w:cs="仿宋_GB2312"/>
        </w:rPr>
        <w:t>*A/B</w:t>
      </w:r>
      <w:r>
        <w:rPr>
          <w:rFonts w:eastAsia="Times New Roman"/>
        </w:rPr>
        <w:t>)</w:t>
      </w:r>
      <w:r>
        <w:rPr>
          <w:rFonts w:ascii="仿宋_GB2312" w:eastAsia="仿宋_GB2312" w:hAnsi="仿宋_GB2312" w:cs="仿宋_GB2312" w:hint="eastAsia"/>
        </w:rPr>
        <w:t>，得分不得突破权重总额。定量指标先汇总完成数，再计算得分。</w:t>
      </w:r>
    </w:p>
    <w:p w:rsidR="00AD2DD5" w:rsidRDefault="005B357B">
      <w:pPr>
        <w:ind w:firstLineChars="200" w:firstLine="420"/>
        <w:rPr>
          <w:rFonts w:ascii="仿宋_GB2312" w:eastAsia="仿宋_GB2312" w:hAnsi="仿宋_GB2312"/>
        </w:rPr>
      </w:pPr>
      <w:r>
        <w:rPr>
          <w:rFonts w:ascii="仿宋_GB2312" w:eastAsia="仿宋_GB2312" w:hAnsi="仿宋_GB2312" w:cs="仿宋_GB2312"/>
        </w:rPr>
        <w:t>3.</w:t>
      </w:r>
      <w:r>
        <w:rPr>
          <w:rFonts w:ascii="仿宋_GB2312" w:eastAsia="仿宋_GB2312" w:hAnsi="仿宋_GB2312" w:cs="仿宋_GB2312" w:hint="eastAsia"/>
        </w:rPr>
        <w:t>定性指标计分原则：达成预期指标、部分达成预期指标、未达成预期指标三档，分别按照该指标对应分值区间</w:t>
      </w:r>
      <w:r>
        <w:rPr>
          <w:rFonts w:ascii="仿宋_GB2312" w:eastAsia="仿宋_GB2312" w:hAnsi="仿宋_GB2312" w:cs="仿宋_GB2312"/>
        </w:rPr>
        <w:t>100%-80%</w:t>
      </w:r>
      <w:r>
        <w:rPr>
          <w:rFonts w:eastAsia="Times New Roman"/>
        </w:rPr>
        <w:t>(</w:t>
      </w:r>
      <w:r>
        <w:rPr>
          <w:rFonts w:ascii="仿宋_GB2312" w:eastAsia="仿宋_GB2312" w:hAnsi="仿宋_GB2312" w:cs="仿宋_GB2312" w:hint="eastAsia"/>
        </w:rPr>
        <w:t>≥</w:t>
      </w:r>
      <w:r>
        <w:rPr>
          <w:rFonts w:ascii="仿宋_GB2312" w:eastAsia="仿宋_GB2312" w:hAnsi="仿宋_GB2312" w:cs="仿宋_GB2312"/>
        </w:rPr>
        <w:t>80%</w:t>
      </w:r>
      <w:r>
        <w:rPr>
          <w:rFonts w:eastAsia="Times New Roman"/>
        </w:rPr>
        <w:t>)</w:t>
      </w:r>
      <w:r>
        <w:rPr>
          <w:rFonts w:ascii="仿宋_GB2312" w:eastAsia="仿宋_GB2312" w:hAnsi="仿宋_GB2312" w:cs="仿宋_GB2312" w:hint="eastAsia"/>
        </w:rPr>
        <w:t>、</w:t>
      </w:r>
      <w:r>
        <w:rPr>
          <w:rFonts w:ascii="仿宋_GB2312" w:eastAsia="仿宋_GB2312" w:hAnsi="仿宋_GB2312" w:cs="仿宋_GB2312"/>
        </w:rPr>
        <w:t>80%-50%</w:t>
      </w:r>
      <w:r>
        <w:rPr>
          <w:rFonts w:eastAsia="Times New Roman"/>
        </w:rPr>
        <w:t>(</w:t>
      </w:r>
      <w:r>
        <w:rPr>
          <w:rFonts w:ascii="仿宋_GB2312" w:eastAsia="仿宋_GB2312" w:hAnsi="仿宋_GB2312" w:cs="仿宋_GB2312" w:hint="eastAsia"/>
        </w:rPr>
        <w:t>≥</w:t>
      </w:r>
      <w:r>
        <w:rPr>
          <w:rFonts w:ascii="仿宋_GB2312" w:eastAsia="仿宋_GB2312" w:hAnsi="仿宋_GB2312" w:cs="仿宋_GB2312"/>
        </w:rPr>
        <w:t>50%</w:t>
      </w:r>
      <w:r>
        <w:rPr>
          <w:rFonts w:ascii="仿宋_GB2312" w:eastAsia="仿宋_GB2312" w:hAnsi="仿宋_GB2312" w:cs="仿宋_GB2312" w:hint="eastAsia"/>
        </w:rPr>
        <w:t>，＜</w:t>
      </w:r>
      <w:r>
        <w:rPr>
          <w:rFonts w:ascii="仿宋_GB2312" w:eastAsia="仿宋_GB2312" w:hAnsi="仿宋_GB2312" w:cs="仿宋_GB2312"/>
        </w:rPr>
        <w:t>80%</w:t>
      </w:r>
      <w:r>
        <w:rPr>
          <w:rFonts w:eastAsia="Times New Roman"/>
        </w:rPr>
        <w:t>)</w:t>
      </w:r>
      <w:r>
        <w:rPr>
          <w:rFonts w:ascii="仿宋_GB2312" w:eastAsia="仿宋_GB2312" w:hAnsi="仿宋_GB2312" w:cs="仿宋_GB2312" w:hint="eastAsia"/>
        </w:rPr>
        <w:t>、</w:t>
      </w:r>
      <w:r>
        <w:rPr>
          <w:rFonts w:ascii="仿宋_GB2312" w:eastAsia="仿宋_GB2312" w:hAnsi="仿宋_GB2312" w:cs="仿宋_GB2312"/>
        </w:rPr>
        <w:t>50%-0%</w:t>
      </w:r>
      <w:r>
        <w:rPr>
          <w:rFonts w:eastAsia="Times New Roman"/>
        </w:rPr>
        <w:t>(</w:t>
      </w:r>
      <w:r>
        <w:rPr>
          <w:rFonts w:ascii="仿宋_GB2312" w:eastAsia="仿宋_GB2312" w:hAnsi="仿宋_GB2312" w:cs="仿宋_GB2312" w:hint="eastAsia"/>
        </w:rPr>
        <w:t>＜</w:t>
      </w:r>
      <w:r>
        <w:rPr>
          <w:rFonts w:ascii="仿宋_GB2312" w:eastAsia="仿宋_GB2312" w:hAnsi="仿宋_GB2312" w:cs="仿宋_GB2312"/>
        </w:rPr>
        <w:t>50%</w:t>
      </w:r>
      <w:r>
        <w:rPr>
          <w:rFonts w:eastAsia="Times New Roman"/>
        </w:rPr>
        <w:t>)</w:t>
      </w:r>
      <w:r>
        <w:rPr>
          <w:rFonts w:ascii="仿宋_GB2312" w:eastAsia="仿宋_GB2312" w:hAnsi="仿宋_GB2312" w:cs="仿宋_GB2312" w:hint="eastAsia"/>
        </w:rPr>
        <w:t>合理确定分值。汇总时，以资金额度为权重，对分值进行加权平均计算。</w:t>
      </w:r>
    </w:p>
    <w:p w:rsidR="00AD2DD5" w:rsidRDefault="005B357B">
      <w:r>
        <w:rPr>
          <w:rFonts w:ascii="仿宋_GB2312" w:eastAsia="仿宋_GB2312" w:hAnsi="仿宋_GB2312" w:cs="仿宋_GB2312"/>
        </w:rPr>
        <w:t>4.</w:t>
      </w:r>
      <w:r>
        <w:rPr>
          <w:rFonts w:ascii="仿宋_GB2312" w:eastAsia="仿宋_GB2312" w:hAnsi="仿宋_GB2312" w:cs="仿宋_GB2312" w:hint="eastAsia"/>
        </w:rPr>
        <w:t>基于经济性和必要性等因素考虑，满意度指标暂可不作为必评指标。</w:t>
      </w:r>
    </w:p>
    <w:sectPr w:rsidR="00AD2DD5" w:rsidSect="00AD2DD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357B" w:rsidRDefault="005B357B" w:rsidP="00114465">
      <w:r>
        <w:separator/>
      </w:r>
    </w:p>
  </w:endnote>
  <w:endnote w:type="continuationSeparator" w:id="1">
    <w:p w:rsidR="005B357B" w:rsidRDefault="005B357B" w:rsidP="0011446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357B" w:rsidRDefault="005B357B" w:rsidP="00114465">
      <w:r>
        <w:separator/>
      </w:r>
    </w:p>
  </w:footnote>
  <w:footnote w:type="continuationSeparator" w:id="1">
    <w:p w:rsidR="005B357B" w:rsidRDefault="005B357B" w:rsidP="0011446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TZjN2RmNTE2NzAwNDU3YTc0NGQ0ZjhlZDE4MTY2YmIifQ=="/>
  </w:docVars>
  <w:rsids>
    <w:rsidRoot w:val="1A62691F"/>
    <w:rsid w:val="00114465"/>
    <w:rsid w:val="005B357B"/>
    <w:rsid w:val="00AD2DD5"/>
    <w:rsid w:val="10EA6A77"/>
    <w:rsid w:val="1A62691F"/>
    <w:rsid w:val="21915564"/>
    <w:rsid w:val="4982736E"/>
    <w:rsid w:val="79A1750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Body Text 2"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semiHidden/>
    <w:qFormat/>
    <w:rsid w:val="00AD2DD5"/>
    <w:pPr>
      <w:kinsoku w:val="0"/>
      <w:autoSpaceDE w:val="0"/>
      <w:autoSpaceDN w:val="0"/>
      <w:adjustRightInd w:val="0"/>
      <w:snapToGrid w:val="0"/>
      <w:textAlignment w:val="baseline"/>
    </w:pPr>
    <w:rPr>
      <w:rFonts w:ascii="Arial" w:eastAsia="Arial" w:hAnsi="Arial" w:cs="Arial"/>
      <w:snapToGrid w:val="0"/>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uiPriority w:val="99"/>
    <w:qFormat/>
    <w:rsid w:val="00AD2DD5"/>
    <w:pPr>
      <w:spacing w:after="120" w:line="480" w:lineRule="auto"/>
    </w:pPr>
    <w:rPr>
      <w:rFonts w:ascii="宋体" w:hAnsi="宋体" w:cs="宋体"/>
    </w:rPr>
  </w:style>
  <w:style w:type="paragraph" w:styleId="a3">
    <w:name w:val="header"/>
    <w:basedOn w:val="a"/>
    <w:link w:val="Char"/>
    <w:rsid w:val="00114465"/>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rsid w:val="00114465"/>
    <w:rPr>
      <w:rFonts w:ascii="Arial" w:eastAsia="Arial" w:hAnsi="Arial" w:cs="Arial"/>
      <w:snapToGrid w:val="0"/>
      <w:color w:val="000000"/>
      <w:sz w:val="18"/>
      <w:szCs w:val="18"/>
    </w:rPr>
  </w:style>
  <w:style w:type="paragraph" w:styleId="a4">
    <w:name w:val="footer"/>
    <w:basedOn w:val="a"/>
    <w:link w:val="Char0"/>
    <w:rsid w:val="00114465"/>
    <w:pPr>
      <w:tabs>
        <w:tab w:val="center" w:pos="4153"/>
        <w:tab w:val="right" w:pos="8306"/>
      </w:tabs>
    </w:pPr>
    <w:rPr>
      <w:sz w:val="18"/>
      <w:szCs w:val="18"/>
    </w:rPr>
  </w:style>
  <w:style w:type="character" w:customStyle="1" w:styleId="Char0">
    <w:name w:val="页脚 Char"/>
    <w:basedOn w:val="a0"/>
    <w:link w:val="a4"/>
    <w:rsid w:val="00114465"/>
    <w:rPr>
      <w:rFonts w:ascii="Arial" w:eastAsia="Arial" w:hAnsi="Arial" w:cs="Arial"/>
      <w:snapToGrid w:val="0"/>
      <w:color w:val="00000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75AA1F-BD59-474E-A45F-2CC451CF6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173</Words>
  <Characters>987</Characters>
  <Application>Microsoft Office Word</Application>
  <DocSecurity>0</DocSecurity>
  <Lines>8</Lines>
  <Paragraphs>2</Paragraphs>
  <ScaleCrop>false</ScaleCrop>
  <Company>P R C</Company>
  <LinksUpToDate>false</LinksUpToDate>
  <CharactersWithSpaces>1158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颜老师</dc:creator>
  <cp:lastModifiedBy>Windows User</cp:lastModifiedBy>
  <cp:revision>2</cp:revision>
  <dcterms:created xsi:type="dcterms:W3CDTF">2023-06-25T08:14:00Z</dcterms:created>
  <dcterms:modified xsi:type="dcterms:W3CDTF">2023-06-25T08:14:00Z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776EA4C354E74F108C9E4C2E7E5A76C9_11</vt:lpwstr>
  </property>
</Properties>
</file>