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C4" w:rsidRDefault="00FC3F6A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2022</w:t>
      </w:r>
      <w:r>
        <w:rPr>
          <w:rFonts w:ascii="华文中宋" w:eastAsia="华文中宋" w:hAnsi="华文中宋" w:cs="华文中宋" w:hint="eastAsia"/>
          <w:sz w:val="36"/>
          <w:szCs w:val="36"/>
        </w:rPr>
        <w:t>年度芳草中学建设项目自评表</w:t>
      </w:r>
    </w:p>
    <w:p w:rsidR="009A2DC4" w:rsidRDefault="00FC3F6A">
      <w:pPr>
        <w:rPr>
          <w:rFonts w:ascii="楷体_GB2312" w:eastAsia="楷体_GB2312" w:hAnsi="黑体"/>
          <w:sz w:val="48"/>
          <w:szCs w:val="48"/>
        </w:rPr>
      </w:pPr>
      <w:r>
        <w:rPr>
          <w:rFonts w:ascii="楷体_GB2312" w:eastAsia="楷体_GB2312" w:hAnsi="仿宋" w:cs="楷体_GB2312" w:hint="eastAsia"/>
          <w:sz w:val="28"/>
          <w:szCs w:val="28"/>
        </w:rPr>
        <w:t>单位名称：</w:t>
      </w:r>
      <w:r>
        <w:rPr>
          <w:rFonts w:ascii="楷体_GB2312" w:eastAsia="楷体_GB2312" w:hAnsi="仿宋" w:cs="楷体_GB2312" w:hint="eastAsia"/>
          <w:sz w:val="28"/>
          <w:szCs w:val="28"/>
        </w:rPr>
        <w:t>汉阳</w:t>
      </w:r>
      <w:r w:rsidR="00B43C0A">
        <w:rPr>
          <w:rFonts w:ascii="楷体_GB2312" w:eastAsia="楷体_GB2312" w:hAnsi="仿宋" w:cs="楷体_GB2312" w:hint="eastAsia"/>
          <w:sz w:val="28"/>
          <w:szCs w:val="28"/>
        </w:rPr>
        <w:t>区</w:t>
      </w:r>
      <w:r>
        <w:rPr>
          <w:rFonts w:ascii="楷体_GB2312" w:eastAsia="楷体_GB2312" w:hAnsi="仿宋" w:cs="楷体_GB2312" w:hint="eastAsia"/>
          <w:sz w:val="28"/>
          <w:szCs w:val="28"/>
        </w:rPr>
        <w:t>教育</w:t>
      </w:r>
      <w:r w:rsidR="00B43C0A">
        <w:rPr>
          <w:rFonts w:ascii="楷体_GB2312" w:eastAsia="楷体_GB2312" w:hAnsi="仿宋" w:cs="楷体_GB2312" w:hint="eastAsia"/>
          <w:sz w:val="28"/>
          <w:szCs w:val="28"/>
        </w:rPr>
        <w:t>局房产仪器管理站</w:t>
      </w:r>
      <w:r>
        <w:rPr>
          <w:rFonts w:ascii="楷体_GB2312" w:eastAsia="楷体_GB2312" w:hAnsi="仿宋" w:cs="楷体_GB2312"/>
          <w:sz w:val="28"/>
          <w:szCs w:val="28"/>
        </w:rPr>
        <w:t xml:space="preserve">   </w:t>
      </w:r>
      <w:r>
        <w:rPr>
          <w:rFonts w:ascii="楷体_GB2312" w:eastAsia="楷体_GB2312" w:hAnsi="仿宋" w:cs="楷体_GB2312" w:hint="eastAsia"/>
          <w:sz w:val="28"/>
          <w:szCs w:val="28"/>
        </w:rPr>
        <w:t>填报日期：</w:t>
      </w:r>
      <w:r w:rsidR="00B43C0A">
        <w:rPr>
          <w:rFonts w:ascii="楷体_GB2312" w:eastAsia="楷体_GB2312" w:hAnsi="仿宋" w:cs="楷体_GB2312" w:hint="eastAsia"/>
          <w:sz w:val="28"/>
          <w:szCs w:val="28"/>
        </w:rPr>
        <w:t>2023.6.21.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9A2DC4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芳草中学建设项目</w:t>
            </w:r>
          </w:p>
        </w:tc>
      </w:tr>
      <w:tr w:rsidR="009A2DC4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武汉市汉阳区教育局</w:t>
            </w:r>
          </w:p>
        </w:tc>
        <w:tc>
          <w:tcPr>
            <w:tcW w:w="2520" w:type="dxa"/>
            <w:gridSpan w:val="3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9A2DC4" w:rsidRDefault="00B43C0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房管站</w:t>
            </w:r>
          </w:p>
        </w:tc>
      </w:tr>
      <w:tr w:rsidR="009A2DC4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、部门预算项目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、市直专项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3</w:t>
            </w:r>
            <w:r>
              <w:rPr>
                <w:rFonts w:ascii="仿宋_GB2312" w:eastAsia="仿宋_GB2312" w:hAnsi="仿宋_GB2312" w:cs="仿宋_GB2312" w:hint="eastAsia"/>
              </w:rPr>
              <w:t>、市对下转移支付项目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9A2DC4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9A2DC4" w:rsidRDefault="00FC3F6A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、持续性项目</w:t>
            </w:r>
            <w:r>
              <w:rPr>
                <w:rFonts w:ascii="仿宋_GB2312" w:eastAsia="仿宋_GB2312" w:hAnsi="仿宋_GB2312" w:cs="仿宋_GB231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仿宋_GB2312" w:cs="仿宋_GB2312"/>
              </w:rPr>
              <w:t xml:space="preserve">  2</w:t>
            </w:r>
            <w:r>
              <w:rPr>
                <w:rFonts w:ascii="仿宋_GB2312" w:eastAsia="仿宋_GB2312" w:hAnsi="仿宋_GB2312" w:cs="仿宋_GB2312" w:hint="eastAsia"/>
              </w:rPr>
              <w:t>、新增性项目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9A2DC4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  <w:r>
              <w:rPr>
                <w:rFonts w:ascii="仿宋_GB2312" w:eastAsia="仿宋_GB2312" w:hAnsi="仿宋_GB2312" w:cs="仿宋_GB2312" w:hint="eastAsia"/>
              </w:rPr>
              <w:t>、常年性项目</w:t>
            </w:r>
            <w:r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  <w:r>
              <w:rPr>
                <w:rFonts w:ascii="仿宋_GB2312" w:eastAsia="仿宋_GB2312" w:hAnsi="仿宋_GB2312" w:cs="仿宋_GB2312"/>
              </w:rPr>
              <w:t xml:space="preserve">   2</w:t>
            </w:r>
            <w:r>
              <w:rPr>
                <w:rFonts w:ascii="仿宋_GB2312" w:eastAsia="仿宋_GB2312" w:hAnsi="仿宋_GB2312" w:cs="仿宋_GB2312" w:hint="eastAsia"/>
              </w:rPr>
              <w:t>、延续性项目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sym w:font="Wingdings 2" w:char="0052"/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t xml:space="preserve">      3</w:t>
            </w:r>
            <w:r>
              <w:rPr>
                <w:rFonts w:ascii="仿宋_GB2312" w:eastAsia="仿宋_GB2312" w:hAnsi="仿宋_GB2312" w:cs="仿宋_GB2312" w:hint="eastAsia"/>
              </w:rPr>
              <w:t>、一次性项目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□</w:t>
            </w:r>
          </w:p>
        </w:tc>
      </w:tr>
      <w:tr w:rsidR="009A2DC4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预算执行情况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  <w:r>
              <w:rPr>
                <w:rFonts w:eastAsia="Times New Roman"/>
              </w:rPr>
              <w:t>)</w:t>
            </w:r>
          </w:p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122" w:type="dxa"/>
            <w:vAlign w:val="center"/>
          </w:tcPr>
          <w:p w:rsidR="009A2DC4" w:rsidRDefault="009A2DC4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319" w:type="dxa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预算数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17" w:type="dxa"/>
            <w:gridSpan w:val="2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执行数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66" w:type="dxa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B/A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2196" w:type="dxa"/>
            <w:gridSpan w:val="3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得分</w:t>
            </w:r>
          </w:p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ascii="仿宋_GB2312" w:eastAsia="仿宋_GB2312" w:hAnsi="仿宋_GB2312" w:cs="仿宋_GB2312"/>
              </w:rPr>
              <w:t>20</w:t>
            </w:r>
            <w:r>
              <w:rPr>
                <w:rFonts w:ascii="仿宋_GB2312" w:eastAsia="仿宋_GB2312" w:hAnsi="仿宋_GB2312" w:cs="仿宋_GB2312" w:hint="eastAsia"/>
              </w:rPr>
              <w:t>分</w:t>
            </w:r>
            <w:r>
              <w:rPr>
                <w:rFonts w:ascii="仿宋_GB2312" w:eastAsia="仿宋_GB2312" w:hAnsi="仿宋_GB2312" w:cs="仿宋_GB2312"/>
              </w:rPr>
              <w:t>*</w:t>
            </w:r>
            <w:r>
              <w:rPr>
                <w:rFonts w:ascii="仿宋_GB2312" w:eastAsia="仿宋_GB2312" w:hAnsi="仿宋_GB2312" w:cs="仿宋_GB2312" w:hint="eastAsia"/>
              </w:rPr>
              <w:t>执行率</w:t>
            </w:r>
            <w:r>
              <w:rPr>
                <w:rFonts w:eastAsia="Times New Roman"/>
              </w:rPr>
              <w:t>)</w:t>
            </w:r>
          </w:p>
        </w:tc>
      </w:tr>
      <w:tr w:rsidR="009A2DC4" w:rsidTr="00B43C0A">
        <w:trPr>
          <w:trHeight w:val="898"/>
          <w:jc w:val="center"/>
        </w:trPr>
        <w:tc>
          <w:tcPr>
            <w:tcW w:w="1528" w:type="dxa"/>
            <w:gridSpan w:val="2"/>
            <w:vMerge/>
            <w:vAlign w:val="center"/>
          </w:tcPr>
          <w:p w:rsidR="009A2DC4" w:rsidRDefault="009A2DC4">
            <w:pPr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313.83</w:t>
            </w:r>
          </w:p>
        </w:tc>
        <w:tc>
          <w:tcPr>
            <w:tcW w:w="1317" w:type="dxa"/>
            <w:gridSpan w:val="2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301.383289</w:t>
            </w:r>
          </w:p>
        </w:tc>
        <w:tc>
          <w:tcPr>
            <w:tcW w:w="1466" w:type="dxa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96.03</w:t>
            </w:r>
          </w:p>
        </w:tc>
        <w:tc>
          <w:tcPr>
            <w:tcW w:w="2196" w:type="dxa"/>
            <w:gridSpan w:val="3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19</w:t>
            </w:r>
          </w:p>
        </w:tc>
      </w:tr>
      <w:tr w:rsidR="009A2DC4" w:rsidTr="00B43C0A">
        <w:trPr>
          <w:trHeight w:val="764"/>
          <w:jc w:val="center"/>
        </w:trPr>
        <w:tc>
          <w:tcPr>
            <w:tcW w:w="828" w:type="dxa"/>
            <w:vMerge w:val="restart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年度绩效目标</w:t>
            </w:r>
            <w:r>
              <w:rPr>
                <w:rFonts w:ascii="仿宋_GB2312" w:eastAsia="仿宋_GB2312" w:hAnsi="宋体" w:cs="仿宋_GB2312"/>
              </w:rPr>
              <w:t>1</w:t>
            </w:r>
          </w:p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>
              <w:rPr>
                <w:rFonts w:ascii="仿宋_GB2312" w:eastAsia="仿宋_GB2312" w:hAnsi="宋体" w:cs="仿宋_GB2312" w:hint="eastAsia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0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年初目标值（</w:t>
            </w:r>
            <w:r>
              <w:rPr>
                <w:rFonts w:ascii="仿宋_GB2312" w:eastAsia="仿宋_GB2312" w:hAnsi="宋体" w:cs="仿宋_GB2312"/>
              </w:rPr>
              <w:t>A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实际完成值（</w:t>
            </w:r>
            <w:r>
              <w:rPr>
                <w:rFonts w:ascii="仿宋_GB2312" w:eastAsia="仿宋_GB2312" w:hAnsi="宋体" w:cs="仿宋_GB2312"/>
              </w:rPr>
              <w:t>B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877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得分</w:t>
            </w:r>
          </w:p>
        </w:tc>
      </w:tr>
      <w:tr w:rsidR="009A2DC4" w:rsidTr="00B43C0A">
        <w:trPr>
          <w:trHeight w:val="786"/>
          <w:jc w:val="center"/>
        </w:trPr>
        <w:tc>
          <w:tcPr>
            <w:tcW w:w="828" w:type="dxa"/>
            <w:vMerge/>
            <w:vAlign w:val="center"/>
          </w:tcPr>
          <w:p w:rsidR="009A2DC4" w:rsidRDefault="009A2DC4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宋体" w:hint="eastAsia"/>
              </w:rPr>
              <w:t>项目建设费用</w:t>
            </w:r>
            <w:r>
              <w:rPr>
                <w:rFonts w:ascii="仿宋_GB2312" w:eastAsia="仿宋_GB2312" w:hAnsi="宋体" w:hint="eastAsia"/>
              </w:rPr>
              <w:t>支付</w:t>
            </w:r>
          </w:p>
        </w:tc>
        <w:tc>
          <w:tcPr>
            <w:tcW w:w="1466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313.83</w:t>
            </w:r>
            <w:r>
              <w:rPr>
                <w:rFonts w:ascii="仿宋_GB2312" w:eastAsia="仿宋_GB2312" w:hAnsi="宋体" w:hint="eastAsia"/>
              </w:rPr>
              <w:t>万元</w:t>
            </w:r>
          </w:p>
        </w:tc>
        <w:tc>
          <w:tcPr>
            <w:tcW w:w="1319" w:type="dxa"/>
            <w:gridSpan w:val="2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完成</w:t>
            </w:r>
            <w:r>
              <w:rPr>
                <w:rFonts w:ascii="仿宋_GB2312" w:eastAsia="仿宋_GB2312" w:hAnsi="仿宋_GB2312" w:hint="eastAsia"/>
              </w:rPr>
              <w:t>313.83</w:t>
            </w:r>
            <w:r>
              <w:rPr>
                <w:rFonts w:ascii="仿宋_GB2312" w:eastAsia="仿宋_GB2312" w:hAnsi="宋体" w:hint="eastAsia"/>
              </w:rPr>
              <w:t>万元支付</w:t>
            </w:r>
          </w:p>
        </w:tc>
        <w:tc>
          <w:tcPr>
            <w:tcW w:w="877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19</w:t>
            </w:r>
          </w:p>
        </w:tc>
      </w:tr>
      <w:tr w:rsidR="009A2DC4" w:rsidTr="00B43C0A">
        <w:trPr>
          <w:trHeight w:val="981"/>
          <w:jc w:val="center"/>
        </w:trPr>
        <w:tc>
          <w:tcPr>
            <w:tcW w:w="828" w:type="dxa"/>
            <w:vMerge/>
            <w:vAlign w:val="center"/>
          </w:tcPr>
          <w:p w:rsidR="009A2DC4" w:rsidRDefault="009A2DC4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9A2DC4" w:rsidRDefault="009A2DC4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按照建设质量标准</w:t>
            </w:r>
          </w:p>
        </w:tc>
        <w:tc>
          <w:tcPr>
            <w:tcW w:w="1466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全程监理及跟踪审计</w:t>
            </w:r>
          </w:p>
        </w:tc>
        <w:tc>
          <w:tcPr>
            <w:tcW w:w="1319" w:type="dxa"/>
            <w:gridSpan w:val="2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监理、审计全程跟进</w:t>
            </w:r>
          </w:p>
        </w:tc>
        <w:tc>
          <w:tcPr>
            <w:tcW w:w="877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9A2DC4" w:rsidTr="00B43C0A">
        <w:trPr>
          <w:trHeight w:val="981"/>
          <w:jc w:val="center"/>
        </w:trPr>
        <w:tc>
          <w:tcPr>
            <w:tcW w:w="828" w:type="dxa"/>
            <w:vMerge/>
            <w:vAlign w:val="center"/>
          </w:tcPr>
          <w:p w:rsidR="009A2DC4" w:rsidRDefault="009A2DC4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9A2DC4" w:rsidRDefault="009A2DC4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按合同进行支付</w:t>
            </w:r>
          </w:p>
        </w:tc>
        <w:tc>
          <w:tcPr>
            <w:tcW w:w="1466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按节点支付款项</w:t>
            </w:r>
          </w:p>
        </w:tc>
        <w:tc>
          <w:tcPr>
            <w:tcW w:w="1319" w:type="dxa"/>
            <w:gridSpan w:val="2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根据合同约定节点支付</w:t>
            </w:r>
          </w:p>
        </w:tc>
        <w:tc>
          <w:tcPr>
            <w:tcW w:w="877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9A2DC4" w:rsidTr="00B43C0A">
        <w:trPr>
          <w:trHeight w:val="1124"/>
          <w:jc w:val="center"/>
        </w:trPr>
        <w:tc>
          <w:tcPr>
            <w:tcW w:w="828" w:type="dxa"/>
            <w:vMerge/>
            <w:vAlign w:val="center"/>
          </w:tcPr>
          <w:p w:rsidR="009A2DC4" w:rsidRDefault="009A2DC4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Merge/>
            <w:vAlign w:val="center"/>
          </w:tcPr>
          <w:p w:rsidR="009A2DC4" w:rsidRDefault="009A2DC4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122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控制在预算范围内</w:t>
            </w:r>
          </w:p>
        </w:tc>
        <w:tc>
          <w:tcPr>
            <w:tcW w:w="1466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≦</w:t>
            </w:r>
            <w:r>
              <w:rPr>
                <w:rFonts w:ascii="仿宋_GB2312" w:eastAsia="仿宋_GB2312" w:hAnsi="宋体" w:hint="eastAsia"/>
              </w:rPr>
              <w:t>100%</w:t>
            </w:r>
          </w:p>
        </w:tc>
        <w:tc>
          <w:tcPr>
            <w:tcW w:w="877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9A2DC4" w:rsidTr="00B43C0A">
        <w:trPr>
          <w:trHeight w:val="1409"/>
          <w:jc w:val="center"/>
        </w:trPr>
        <w:tc>
          <w:tcPr>
            <w:tcW w:w="828" w:type="dxa"/>
            <w:vMerge/>
            <w:vAlign w:val="center"/>
          </w:tcPr>
          <w:p w:rsidR="009A2DC4" w:rsidRDefault="009A2DC4">
            <w:pPr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00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9A2DC4" w:rsidRDefault="00FC3F6A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缓解区域入学压力</w:t>
            </w:r>
          </w:p>
        </w:tc>
        <w:tc>
          <w:tcPr>
            <w:tcW w:w="1466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按项目进度</w:t>
            </w:r>
          </w:p>
        </w:tc>
        <w:tc>
          <w:tcPr>
            <w:tcW w:w="1319" w:type="dxa"/>
            <w:gridSpan w:val="2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已按进度完成</w:t>
            </w:r>
          </w:p>
        </w:tc>
        <w:tc>
          <w:tcPr>
            <w:tcW w:w="877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</w:tr>
      <w:tr w:rsidR="009A2DC4" w:rsidTr="00B43C0A">
        <w:trPr>
          <w:trHeight w:val="1542"/>
          <w:jc w:val="center"/>
        </w:trPr>
        <w:tc>
          <w:tcPr>
            <w:tcW w:w="828" w:type="dxa"/>
            <w:vAlign w:val="center"/>
          </w:tcPr>
          <w:p w:rsidR="009A2DC4" w:rsidRDefault="00FC3F6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9A2DC4" w:rsidRDefault="00B43C0A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宋体" w:hint="eastAsia"/>
              </w:rPr>
              <w:t>98</w:t>
            </w:r>
          </w:p>
        </w:tc>
      </w:tr>
      <w:tr w:rsidR="009A2DC4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偏差大或</w:t>
            </w:r>
          </w:p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目标未完成</w:t>
            </w:r>
          </w:p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9A2DC4" w:rsidRDefault="00FC3F6A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</w:tc>
      </w:tr>
      <w:tr w:rsidR="009A2DC4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改进措施及</w:t>
            </w:r>
          </w:p>
          <w:p w:rsidR="009A2DC4" w:rsidRDefault="00FC3F6A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9A2DC4" w:rsidRDefault="00B43C0A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无</w:t>
            </w:r>
          </w:p>
          <w:p w:rsidR="009A2DC4" w:rsidRDefault="009A2DC4">
            <w:pPr>
              <w:rPr>
                <w:rFonts w:ascii="仿宋_GB2312" w:eastAsia="仿宋_GB2312" w:hAnsi="宋体"/>
              </w:rPr>
            </w:pPr>
            <w:bookmarkStart w:id="0" w:name="_GoBack"/>
            <w:bookmarkEnd w:id="0"/>
          </w:p>
        </w:tc>
      </w:tr>
    </w:tbl>
    <w:p w:rsidR="009A2DC4" w:rsidRDefault="00FC3F6A">
      <w:pPr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 w:hint="eastAsia"/>
        </w:rPr>
        <w:t>备注：</w:t>
      </w:r>
    </w:p>
    <w:p w:rsidR="009A2DC4" w:rsidRDefault="00FC3F6A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预算执行情况口径：预算数为调整后财政资金总额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包括上年结余结转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，执行数为资金使用单位财政资金实际支出数。</w:t>
      </w:r>
    </w:p>
    <w:p w:rsidR="009A2DC4" w:rsidRDefault="00FC3F6A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定量指标完成数汇总原则：绝对值直接累加计算，相对值按照资金额度加权平均计算。定量指标计分原则：正向指标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即目标值为≥</w:t>
      </w:r>
      <w:r>
        <w:rPr>
          <w:rFonts w:ascii="仿宋_GB2312" w:eastAsia="仿宋_GB2312" w:hAnsi="仿宋_GB2312" w:cs="仿宋_GB2312"/>
        </w:rPr>
        <w:t>X,</w:t>
      </w:r>
      <w:r>
        <w:rPr>
          <w:rFonts w:ascii="仿宋_GB2312" w:eastAsia="仿宋_GB2312" w:hAnsi="仿宋_GB2312" w:cs="仿宋_GB2312" w:hint="eastAsia"/>
        </w:rPr>
        <w:t>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*B/A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，反向指标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即目标值为≤</w:t>
      </w:r>
      <w:r>
        <w:rPr>
          <w:rFonts w:ascii="仿宋_GB2312" w:eastAsia="仿宋_GB2312" w:hAnsi="仿宋_GB2312" w:cs="仿宋_GB2312"/>
        </w:rPr>
        <w:t>X</w:t>
      </w:r>
      <w:r>
        <w:rPr>
          <w:rFonts w:ascii="仿宋_GB2312" w:eastAsia="仿宋_GB2312" w:hAnsi="仿宋_GB2312" w:cs="仿宋_GB2312" w:hint="eastAsia"/>
        </w:rPr>
        <w:t>，得分</w:t>
      </w:r>
      <w:r>
        <w:rPr>
          <w:rFonts w:ascii="仿宋_GB2312" w:eastAsia="仿宋_GB2312" w:hAnsi="仿宋_GB2312" w:cs="仿宋_GB2312"/>
        </w:rPr>
        <w:t>=</w:t>
      </w:r>
      <w:r>
        <w:rPr>
          <w:rFonts w:ascii="仿宋_GB2312" w:eastAsia="仿宋_GB2312" w:hAnsi="仿宋_GB2312" w:cs="仿宋_GB2312" w:hint="eastAsia"/>
        </w:rPr>
        <w:t>权重</w:t>
      </w:r>
      <w:r>
        <w:rPr>
          <w:rFonts w:ascii="仿宋_GB2312" w:eastAsia="仿宋_GB2312" w:hAnsi="仿宋_GB2312" w:cs="仿宋_GB2312"/>
        </w:rPr>
        <w:t>*A/B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，得分不得突破权重总额。定量指标先汇总完成数，再计算得分。</w:t>
      </w:r>
    </w:p>
    <w:p w:rsidR="009A2DC4" w:rsidRDefault="00FC3F6A">
      <w:pPr>
        <w:ind w:firstLineChars="200" w:firstLine="420"/>
        <w:rPr>
          <w:rFonts w:ascii="仿宋_GB2312" w:eastAsia="仿宋_GB2312" w:hAnsi="仿宋_GB2312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仿宋_GB2312" w:cs="仿宋_GB2312"/>
        </w:rPr>
        <w:t>100%-80%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80%-50%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≥</w:t>
      </w:r>
      <w:r>
        <w:rPr>
          <w:rFonts w:ascii="仿宋_GB2312" w:eastAsia="仿宋_GB2312" w:hAnsi="仿宋_GB2312" w:cs="仿宋_GB2312"/>
        </w:rPr>
        <w:t>50%</w:t>
      </w:r>
      <w:r>
        <w:rPr>
          <w:rFonts w:ascii="仿宋_GB2312" w:eastAsia="仿宋_GB2312" w:hAnsi="仿宋_GB2312" w:cs="仿宋_GB2312" w:hint="eastAsia"/>
        </w:rPr>
        <w:t>，＜</w:t>
      </w:r>
      <w:r>
        <w:rPr>
          <w:rFonts w:ascii="仿宋_GB2312" w:eastAsia="仿宋_GB2312" w:hAnsi="仿宋_GB2312" w:cs="仿宋_GB2312"/>
        </w:rPr>
        <w:t>80%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50%-0%</w:t>
      </w:r>
      <w:r>
        <w:rPr>
          <w:rFonts w:eastAsia="Times New Roman"/>
        </w:rPr>
        <w:t>(</w:t>
      </w:r>
      <w:r>
        <w:rPr>
          <w:rFonts w:ascii="仿宋_GB2312" w:eastAsia="仿宋_GB2312" w:hAnsi="仿宋_GB2312" w:cs="仿宋_GB2312" w:hint="eastAsia"/>
        </w:rPr>
        <w:t>＜</w:t>
      </w:r>
      <w:r>
        <w:rPr>
          <w:rFonts w:ascii="仿宋_GB2312" w:eastAsia="仿宋_GB2312" w:hAnsi="仿宋_GB2312" w:cs="仿宋_GB2312"/>
        </w:rPr>
        <w:t>50%</w:t>
      </w:r>
      <w:r>
        <w:rPr>
          <w:rFonts w:eastAsia="Times New Roman"/>
        </w:rPr>
        <w:t>)</w:t>
      </w:r>
      <w:r>
        <w:rPr>
          <w:rFonts w:ascii="仿宋_GB2312" w:eastAsia="仿宋_GB2312" w:hAnsi="仿宋_GB2312" w:cs="仿宋_GB2312" w:hint="eastAsia"/>
        </w:rPr>
        <w:t>合理确定分值。汇总时，以资金额度为权重，对分值进行加权平均计算。</w:t>
      </w:r>
    </w:p>
    <w:p w:rsidR="009A2DC4" w:rsidRDefault="00FC3F6A"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基于经济性和必要性等因素考虑，满意度指标暂可不作为必评指标。</w:t>
      </w:r>
    </w:p>
    <w:sectPr w:rsidR="009A2DC4" w:rsidSect="009A2D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F6A" w:rsidRDefault="00FC3F6A" w:rsidP="00944B01">
      <w:r>
        <w:separator/>
      </w:r>
    </w:p>
  </w:endnote>
  <w:endnote w:type="continuationSeparator" w:id="1">
    <w:p w:rsidR="00FC3F6A" w:rsidRDefault="00FC3F6A" w:rsidP="00944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F6A" w:rsidRDefault="00FC3F6A" w:rsidP="00944B01">
      <w:r>
        <w:separator/>
      </w:r>
    </w:p>
  </w:footnote>
  <w:footnote w:type="continuationSeparator" w:id="1">
    <w:p w:rsidR="00FC3F6A" w:rsidRDefault="00FC3F6A" w:rsidP="00944B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ZjN2RmNTE2NzAwNDU3YTc0NGQ0ZjhlZDE4MTY2YmIifQ=="/>
  </w:docVars>
  <w:rsids>
    <w:rsidRoot w:val="1A62691F"/>
    <w:rsid w:val="00944B01"/>
    <w:rsid w:val="009A2DC4"/>
    <w:rsid w:val="00B43C0A"/>
    <w:rsid w:val="00FC3F6A"/>
    <w:rsid w:val="1A62691F"/>
    <w:rsid w:val="549D435B"/>
    <w:rsid w:val="645E3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9A2DC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rsid w:val="009A2DC4"/>
    <w:pPr>
      <w:spacing w:after="120" w:line="480" w:lineRule="auto"/>
    </w:pPr>
    <w:rPr>
      <w:rFonts w:ascii="宋体" w:hAnsi="宋体" w:cs="宋体"/>
    </w:rPr>
  </w:style>
  <w:style w:type="paragraph" w:styleId="a3">
    <w:name w:val="header"/>
    <w:basedOn w:val="a"/>
    <w:link w:val="Char"/>
    <w:rsid w:val="00944B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44B01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944B0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44B01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142</Words>
  <Characters>814</Characters>
  <Application>Microsoft Office Word</Application>
  <DocSecurity>0</DocSecurity>
  <Lines>6</Lines>
  <Paragraphs>1</Paragraphs>
  <ScaleCrop>false</ScaleCrop>
  <Company>P R C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3</cp:revision>
  <dcterms:created xsi:type="dcterms:W3CDTF">2023-06-21T08:31:00Z</dcterms:created>
  <dcterms:modified xsi:type="dcterms:W3CDTF">2023-06-21T08:34:00Z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776EA4C354E74F108C9E4C2E7E5A76C9_11</vt:lpwstr>
  </property>
</Properties>
</file>