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方正小标宋简体"/>
          <w:sz w:val="36"/>
          <w:szCs w:val="36"/>
        </w:rPr>
        <w:t>202</w:t>
      </w:r>
      <w:r>
        <w:rPr>
          <w:rFonts w:hint="eastAsia" w:ascii="仿宋" w:hAnsi="仿宋" w:eastAsia="仿宋" w:cs="方正小标宋简体"/>
          <w:sz w:val="36"/>
          <w:szCs w:val="36"/>
          <w:lang w:val="en-US" w:eastAsia="zh-CN"/>
        </w:rPr>
        <w:t>1年</w:t>
      </w:r>
      <w:r>
        <w:rPr>
          <w:rFonts w:hint="eastAsia" w:ascii="仿宋" w:hAnsi="仿宋" w:eastAsia="仿宋" w:cs="方正小标宋简体"/>
          <w:sz w:val="36"/>
          <w:szCs w:val="36"/>
        </w:rPr>
        <w:t>英才中学建设项目经费自评结果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一、自评结论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（一）自评得分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根据各级指标完成情况，本项目自评得分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theme="minorEastAsia"/>
          <w:sz w:val="32"/>
          <w:szCs w:val="32"/>
        </w:rPr>
        <w:t>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（二）绩效目标完成情况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1.预算资金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3000</w:t>
      </w:r>
      <w:r>
        <w:rPr>
          <w:rFonts w:hint="eastAsia" w:ascii="仿宋" w:hAnsi="仿宋" w:eastAsia="仿宋" w:cstheme="minorEastAsia"/>
          <w:sz w:val="32"/>
          <w:szCs w:val="32"/>
        </w:rPr>
        <w:t>万元已使用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3000</w:t>
      </w:r>
      <w:r>
        <w:rPr>
          <w:rFonts w:hint="eastAsia" w:ascii="仿宋" w:hAnsi="仿宋" w:eastAsia="仿宋" w:cstheme="minorEastAsia"/>
          <w:sz w:val="32"/>
          <w:szCs w:val="32"/>
        </w:rPr>
        <w:t>万元，执行率达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theme="minorEastAsia"/>
          <w:sz w:val="32"/>
          <w:szCs w:val="32"/>
        </w:rPr>
        <w:t>%。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2.完成的绩效目标：数量指标、质量指标、时效指标、成本指标、社会效益指标。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（三）存在的问题和原因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="??_GB2312"/>
          <w:sz w:val="32"/>
          <w:szCs w:val="32"/>
        </w:rPr>
        <w:t>资金管理水平有待加强，资金支付的效率应进一步提升，主要原因在于管理统筹能力不强，工作流程环节连结不紧凑，内控制度不完善，执行不到位。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（四）下一步拟改进措施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规范程序，提升管理水平，对相关人员进行培训，强化工作流程，严格按照相关规定推进工程建设及日常监督管理。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将内控制度运用到资金管理的方方面面，用制度改变观念，用制度促进预算使用效率。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二、佐证材料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（一）基本情况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1.为缓解汉阳区适龄少年儿童入学压力，经政府批准，于201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theme="minorEastAsia"/>
          <w:sz w:val="32"/>
          <w:szCs w:val="32"/>
        </w:rPr>
        <w:t>年启动</w:t>
      </w:r>
      <w:r>
        <w:rPr>
          <w:rFonts w:hint="eastAsia" w:ascii="仿宋" w:hAnsi="仿宋" w:eastAsia="仿宋" w:cstheme="minorEastAsia"/>
          <w:sz w:val="32"/>
          <w:szCs w:val="32"/>
          <w:lang w:eastAsia="zh-CN"/>
        </w:rPr>
        <w:t>英才中学建设项目</w:t>
      </w:r>
      <w:r>
        <w:rPr>
          <w:rFonts w:hint="eastAsia" w:ascii="仿宋" w:hAnsi="仿宋" w:eastAsia="仿宋" w:cstheme="minorEastAsia"/>
          <w:sz w:val="32"/>
          <w:szCs w:val="32"/>
        </w:rPr>
        <w:t>。20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theme="minorEastAsia"/>
          <w:sz w:val="32"/>
          <w:szCs w:val="32"/>
        </w:rPr>
        <w:t>年绩效目标为根据预算完成</w:t>
      </w:r>
      <w:r>
        <w:rPr>
          <w:rFonts w:hint="eastAsia" w:ascii="仿宋" w:hAnsi="仿宋" w:eastAsia="仿宋" w:cstheme="minorEastAsia"/>
          <w:sz w:val="32"/>
          <w:szCs w:val="32"/>
          <w:lang w:eastAsia="zh-CN"/>
        </w:rPr>
        <w:t>工程款</w:t>
      </w:r>
      <w:r>
        <w:rPr>
          <w:rFonts w:hint="eastAsia" w:ascii="仿宋" w:hAnsi="仿宋" w:eastAsia="仿宋" w:cstheme="minorEastAsia"/>
          <w:sz w:val="32"/>
          <w:szCs w:val="32"/>
        </w:rPr>
        <w:t>及各种二类费用支付。</w:t>
      </w:r>
    </w:p>
    <w:p>
      <w:pPr>
        <w:ind w:firstLine="640" w:firstLineChars="200"/>
        <w:rPr>
          <w:rFonts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2.202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theme="minorEastAsia"/>
          <w:sz w:val="32"/>
          <w:szCs w:val="32"/>
        </w:rPr>
        <w:t>年汉阳区下达</w:t>
      </w:r>
      <w:r>
        <w:rPr>
          <w:rFonts w:hint="eastAsia" w:ascii="仿宋" w:hAnsi="仿宋" w:eastAsia="仿宋" w:cstheme="minorEastAsia"/>
          <w:sz w:val="32"/>
          <w:szCs w:val="32"/>
          <w:lang w:eastAsia="zh-CN"/>
        </w:rPr>
        <w:t>英才中学</w:t>
      </w:r>
      <w:r>
        <w:rPr>
          <w:rFonts w:hint="eastAsia" w:ascii="仿宋" w:hAnsi="仿宋" w:eastAsia="仿宋" w:cstheme="minorEastAsia"/>
          <w:sz w:val="32"/>
          <w:szCs w:val="32"/>
        </w:rPr>
        <w:t>建设项目资金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3000</w:t>
      </w:r>
      <w:r>
        <w:rPr>
          <w:rFonts w:hint="eastAsia" w:ascii="仿宋" w:hAnsi="仿宋" w:eastAsia="仿宋" w:cstheme="minorEastAsia"/>
          <w:sz w:val="32"/>
          <w:szCs w:val="32"/>
        </w:rPr>
        <w:t>万元，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使用金额</w:t>
      </w:r>
      <w:r>
        <w:rPr>
          <w:rFonts w:hint="eastAsia" w:ascii="仿宋" w:hAnsi="仿宋" w:eastAsia="仿宋" w:cstheme="minorEastAsia"/>
          <w:sz w:val="32"/>
          <w:szCs w:val="32"/>
          <w:lang w:val="en-US" w:eastAsia="zh-CN"/>
        </w:rPr>
        <w:t>3000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万元，用于支付</w:t>
      </w:r>
      <w:r>
        <w:rPr>
          <w:rFonts w:hint="eastAsia" w:ascii="仿宋" w:hAnsi="仿宋" w:eastAsia="仿宋" w:cstheme="minorEastAsia"/>
          <w:sz w:val="32"/>
          <w:szCs w:val="32"/>
          <w:lang w:eastAsia="zh-CN"/>
        </w:rPr>
        <w:t>工程款</w:t>
      </w:r>
      <w:r>
        <w:rPr>
          <w:rFonts w:hint="eastAsia" w:ascii="仿宋" w:hAnsi="仿宋" w:eastAsia="仿宋" w:cstheme="minorEastAsia"/>
          <w:sz w:val="32"/>
          <w:szCs w:val="32"/>
        </w:rPr>
        <w:t>及各种二类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费用</w:t>
      </w:r>
      <w:r>
        <w:rPr>
          <w:rFonts w:hint="eastAsia" w:ascii="仿宋" w:hAnsi="仿宋" w:eastAsia="仿宋" w:cstheme="minorEastAsia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（二）部门自评工作开展情况</w:t>
      </w:r>
    </w:p>
    <w:p>
      <w:pPr>
        <w:pStyle w:val="4"/>
        <w:widowControl/>
        <w:spacing w:beforeAutospacing="0" w:afterAutospacing="0"/>
        <w:ind w:firstLine="640" w:firstLineChars="200"/>
        <w:rPr>
          <w:rFonts w:ascii="仿宋" w:hAnsi="仿宋" w:eastAsia="仿宋" w:cstheme="minorEastAsia"/>
          <w:kern w:val="2"/>
          <w:sz w:val="32"/>
          <w:szCs w:val="32"/>
        </w:rPr>
      </w:pPr>
      <w:r>
        <w:rPr>
          <w:rFonts w:hint="eastAsia" w:ascii="仿宋" w:hAnsi="仿宋" w:eastAsia="仿宋" w:cs="??_GB2312"/>
          <w:kern w:val="2"/>
          <w:sz w:val="32"/>
          <w:szCs w:val="32"/>
        </w:rPr>
        <w:t>根据区财政局关于开展202</w:t>
      </w:r>
      <w:r>
        <w:rPr>
          <w:rFonts w:hint="eastAsia" w:ascii="仿宋" w:hAnsi="仿宋" w:eastAsia="仿宋" w:cs="??_GB2312"/>
          <w:kern w:val="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??_GB2312"/>
          <w:kern w:val="2"/>
          <w:sz w:val="32"/>
          <w:szCs w:val="32"/>
        </w:rPr>
        <w:t>年区直预算绩效评价工作的通知，我单位对年初预算中的项目经费进行了自评并对</w:t>
      </w:r>
      <w:r>
        <w:rPr>
          <w:rFonts w:hint="eastAsia" w:ascii="仿宋" w:hAnsi="仿宋" w:eastAsia="仿宋" w:cs="??_GB2312"/>
          <w:kern w:val="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??_GB2312"/>
          <w:kern w:val="2"/>
          <w:sz w:val="32"/>
          <w:szCs w:val="32"/>
        </w:rPr>
        <w:t>00万以上的项目出具了文字形式的自评结果。各项目负责人认真对照年初绩效目标对实施结果进行自评，按项目实际情况建立</w:t>
      </w:r>
      <w:r>
        <w:rPr>
          <w:rFonts w:hint="eastAsia" w:ascii="仿宋" w:hAnsi="仿宋" w:eastAsia="仿宋" w:cs="??_GB2312"/>
          <w:kern w:val="2"/>
          <w:sz w:val="32"/>
          <w:szCs w:val="32"/>
          <w:lang w:val="en-US" w:eastAsia="zh-CN"/>
        </w:rPr>
        <w:t>健全</w:t>
      </w:r>
      <w:bookmarkStart w:id="0" w:name="_GoBack"/>
      <w:bookmarkEnd w:id="0"/>
      <w:r>
        <w:rPr>
          <w:rFonts w:hint="eastAsia" w:ascii="仿宋" w:hAnsi="仿宋" w:eastAsia="仿宋" w:cs="??_GB2312"/>
          <w:kern w:val="2"/>
          <w:sz w:val="32"/>
          <w:szCs w:val="32"/>
        </w:rPr>
        <w:t>评价指标体系，开展项目支出预算绩效评价，强化项目支出预算绩效评价观念。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（三）绩效目标完成情况分析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1.已根据预算完成了</w:t>
      </w:r>
      <w:r>
        <w:rPr>
          <w:rFonts w:hint="eastAsia" w:ascii="仿宋" w:hAnsi="仿宋" w:eastAsia="仿宋" w:cstheme="minorEastAsia"/>
          <w:sz w:val="32"/>
          <w:szCs w:val="32"/>
          <w:lang w:eastAsia="zh-CN"/>
        </w:rPr>
        <w:t>工程</w:t>
      </w:r>
      <w:r>
        <w:rPr>
          <w:rFonts w:hint="eastAsia" w:ascii="仿宋" w:hAnsi="仿宋" w:eastAsia="仿宋" w:cstheme="minorEastAsia"/>
          <w:sz w:val="32"/>
          <w:szCs w:val="32"/>
        </w:rPr>
        <w:t>款及二类费的支付。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2.绩效目标完成情况分析：（1）根据预算安排和各项合同支付节点，完成各项建设费用支付；按照建设标准，学校项目正在建设中，监理全程跟进，审计人员全过程跟踪审计。产出指标完成情况良好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（2）根据工期安排，积极推进学校建设工作，能够按照工期安排，完成各项施工进度计划，能按期预计日期交付，建成后缓解所在区域就学压力，社会效益指标完成情况良好。</w:t>
      </w:r>
    </w:p>
    <w:p>
      <w:pPr>
        <w:ind w:firstLine="640" w:firstLineChars="200"/>
        <w:rPr>
          <w:rFonts w:ascii="仿宋" w:hAnsi="仿宋" w:eastAsia="仿宋" w:cstheme="minorEastAsia"/>
          <w:sz w:val="32"/>
          <w:szCs w:val="32"/>
        </w:rPr>
      </w:pPr>
      <w:r>
        <w:rPr>
          <w:rFonts w:hint="eastAsia" w:ascii="仿宋" w:hAnsi="仿宋" w:eastAsia="仿宋" w:cstheme="minorEastAsia"/>
          <w:sz w:val="32"/>
          <w:szCs w:val="32"/>
        </w:rPr>
        <w:t>（四）上年度部门自评结果应用情况</w:t>
      </w:r>
    </w:p>
    <w:p>
      <w:pPr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 w:cstheme="minorEastAsia"/>
          <w:sz w:val="32"/>
          <w:szCs w:val="32"/>
        </w:rPr>
        <w:t>本年度在对各部门的管控、协调和引导更加充分，在预算管理工作上，预算目标方案设定及落实做到了进一步完善。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2ZiZjFkODM3ZmIyMjc2ZWIxM2Q3NmRlMWE4YzgifQ=="/>
  </w:docVars>
  <w:rsids>
    <w:rsidRoot w:val="048139D8"/>
    <w:rsid w:val="00264053"/>
    <w:rsid w:val="00346C60"/>
    <w:rsid w:val="006263E5"/>
    <w:rsid w:val="006A49F1"/>
    <w:rsid w:val="006B7D87"/>
    <w:rsid w:val="00867895"/>
    <w:rsid w:val="009C7CCE"/>
    <w:rsid w:val="00C01673"/>
    <w:rsid w:val="00C063CD"/>
    <w:rsid w:val="00D62BE6"/>
    <w:rsid w:val="00E70AC7"/>
    <w:rsid w:val="00F95BC0"/>
    <w:rsid w:val="048139D8"/>
    <w:rsid w:val="3842463F"/>
    <w:rsid w:val="3B026FBB"/>
    <w:rsid w:val="41AD20D1"/>
    <w:rsid w:val="54FA12F7"/>
    <w:rsid w:val="59A032FD"/>
    <w:rsid w:val="5A3C477E"/>
    <w:rsid w:val="70DB06A7"/>
    <w:rsid w:val="7564182E"/>
    <w:rsid w:val="7BC21E92"/>
    <w:rsid w:val="7C1B7AC3"/>
    <w:rsid w:val="F6F966E6"/>
    <w:rsid w:val="FDF726CB"/>
    <w:rsid w:val="FFFF60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264</Words>
  <Characters>1506</Characters>
  <Lines>12</Lines>
  <Paragraphs>3</Paragraphs>
  <TotalTime>0</TotalTime>
  <ScaleCrop>false</ScaleCrop>
  <LinksUpToDate>false</LinksUpToDate>
  <CharactersWithSpaces>1767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2021-05-25T01:43:00Z</dcterms:created>
  <dc:creator>颜老师</dc:creator>
  <cp:lastModifiedBy>肖勇</cp:lastModifiedBy>
  <dcterms:modified xsi:type="dcterms:W3CDTF">2024-05-15T02:00:02Z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DB70A2ABB85841F296169C079BEE85B7</vt:lpwstr>
  </property>
</Properties>
</file>